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DDF" w:rsidRDefault="00483DDF" w:rsidP="00483DDF">
      <w:pPr>
        <w:rPr>
          <w:sz w:val="28"/>
          <w:szCs w:val="28"/>
        </w:rPr>
      </w:pPr>
    </w:p>
    <w:p w:rsidR="00483DDF" w:rsidRDefault="00483DDF" w:rsidP="00483DDF">
      <w:pPr>
        <w:rPr>
          <w:b/>
          <w:bCs/>
          <w:sz w:val="30"/>
          <w:szCs w:val="30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</w:t>
      </w:r>
      <w:r>
        <w:rPr>
          <w:b/>
          <w:bCs/>
          <w:sz w:val="30"/>
          <w:szCs w:val="30"/>
        </w:rPr>
        <w:t>Výroční zpráva za rok 20</w:t>
      </w:r>
      <w:r w:rsidR="00DF73AE">
        <w:rPr>
          <w:b/>
          <w:bCs/>
          <w:sz w:val="30"/>
          <w:szCs w:val="30"/>
        </w:rPr>
        <w:t>2</w:t>
      </w:r>
      <w:r w:rsidR="00F00014">
        <w:rPr>
          <w:b/>
          <w:bCs/>
          <w:sz w:val="30"/>
          <w:szCs w:val="30"/>
        </w:rPr>
        <w:t>2</w:t>
      </w:r>
    </w:p>
    <w:p w:rsidR="00483DDF" w:rsidRDefault="00483DDF" w:rsidP="0020028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o., o svobodném přístupu k informacím, ve znění pozdějších předpisů (dále jen „zákon o informacích“), zveřejňuje obec Libkovice pod Řípem výroční zprávu za rok 20</w:t>
      </w:r>
      <w:r w:rsidR="00DF73AE">
        <w:rPr>
          <w:b/>
          <w:bCs/>
          <w:sz w:val="28"/>
          <w:szCs w:val="28"/>
        </w:rPr>
        <w:t>2</w:t>
      </w:r>
      <w:r w:rsidR="00F00014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o své činnosti v oblasti poskytování informací podle zákona o informacích:</w:t>
      </w:r>
    </w:p>
    <w:p w:rsidR="00483DDF" w:rsidRDefault="00483DDF" w:rsidP="00483DDF">
      <w:pPr>
        <w:rPr>
          <w:b/>
          <w:bCs/>
          <w:sz w:val="28"/>
          <w:szCs w:val="28"/>
        </w:rPr>
      </w:pPr>
    </w:p>
    <w:p w:rsidR="00483DDF" w:rsidRDefault="00483DDF" w:rsidP="00483DDF">
      <w:pPr>
        <w:rPr>
          <w:b/>
          <w:bCs/>
          <w:sz w:val="28"/>
          <w:szCs w:val="28"/>
        </w:rPr>
      </w:pPr>
    </w:p>
    <w:p w:rsidR="00483DDF" w:rsidRDefault="00483DDF" w:rsidP="00483DDF">
      <w:pPr>
        <w:rPr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5"/>
        <w:gridCol w:w="7095"/>
        <w:gridCol w:w="1849"/>
      </w:tblGrid>
      <w:tr w:rsidR="00483DDF" w:rsidTr="00805198">
        <w:tc>
          <w:tcPr>
            <w:tcW w:w="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DDF" w:rsidRDefault="00483DDF" w:rsidP="00805198">
            <w:pPr>
              <w:pStyle w:val="Obsahtabulky"/>
              <w:snapToGrid w:val="0"/>
            </w:pPr>
            <w:r>
              <w:t>a</w:t>
            </w:r>
          </w:p>
        </w:tc>
        <w:tc>
          <w:tcPr>
            <w:tcW w:w="7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DDF" w:rsidRDefault="00483DDF" w:rsidP="00F00014">
            <w:pPr>
              <w:pStyle w:val="Obsahtabulky"/>
              <w:snapToGrid w:val="0"/>
            </w:pPr>
            <w:r>
              <w:t xml:space="preserve">Počet podaných žádostí o informaci </w:t>
            </w:r>
          </w:p>
        </w:tc>
        <w:tc>
          <w:tcPr>
            <w:tcW w:w="1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3DDF" w:rsidRDefault="00F00014" w:rsidP="00F00014">
            <w:pPr>
              <w:pStyle w:val="Obsahtabulky"/>
              <w:snapToGrid w:val="0"/>
            </w:pPr>
            <w:r>
              <w:t>1</w:t>
            </w:r>
          </w:p>
        </w:tc>
      </w:tr>
      <w:tr w:rsidR="00483DDF" w:rsidTr="00805198"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DDF" w:rsidRDefault="00483DDF" w:rsidP="00805198">
            <w:pPr>
              <w:pStyle w:val="Obsahtabulky"/>
              <w:snapToGrid w:val="0"/>
            </w:pPr>
            <w:r>
              <w:t>b</w:t>
            </w:r>
          </w:p>
        </w:tc>
        <w:tc>
          <w:tcPr>
            <w:tcW w:w="7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DDF" w:rsidRDefault="00483DDF" w:rsidP="00805198">
            <w:pPr>
              <w:pStyle w:val="Obsahtabulky"/>
              <w:snapToGrid w:val="0"/>
            </w:pPr>
            <w:r>
              <w:t xml:space="preserve">Počet </w:t>
            </w:r>
            <w:proofErr w:type="gramStart"/>
            <w:r>
              <w:t>vydaných  rozhodnutí</w:t>
            </w:r>
            <w:proofErr w:type="gramEnd"/>
            <w:r>
              <w:t xml:space="preserve">  a odmítnutí žádostí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3DDF" w:rsidRDefault="00483DDF" w:rsidP="00805198">
            <w:pPr>
              <w:pStyle w:val="Obsahtabulky"/>
              <w:snapToGrid w:val="0"/>
            </w:pPr>
            <w:r>
              <w:t>0</w:t>
            </w:r>
          </w:p>
        </w:tc>
      </w:tr>
      <w:tr w:rsidR="00483DDF" w:rsidTr="00805198"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DDF" w:rsidRDefault="00483DDF" w:rsidP="00805198">
            <w:pPr>
              <w:pStyle w:val="Obsahtabulky"/>
              <w:snapToGrid w:val="0"/>
            </w:pPr>
            <w:r>
              <w:t>c</w:t>
            </w:r>
          </w:p>
        </w:tc>
        <w:tc>
          <w:tcPr>
            <w:tcW w:w="7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DDF" w:rsidRDefault="00483DDF" w:rsidP="00805198">
            <w:pPr>
              <w:pStyle w:val="Obsahtabulky"/>
              <w:snapToGrid w:val="0"/>
            </w:pPr>
            <w:r>
              <w:t>Počet podaných odvolání proti rozhodnutí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3DDF" w:rsidRDefault="00483DDF" w:rsidP="00805198">
            <w:pPr>
              <w:pStyle w:val="Obsahtabulky"/>
              <w:snapToGrid w:val="0"/>
            </w:pPr>
            <w:r>
              <w:t>0</w:t>
            </w:r>
          </w:p>
        </w:tc>
      </w:tr>
      <w:tr w:rsidR="00483DDF" w:rsidTr="00805198"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DDF" w:rsidRDefault="00483DDF" w:rsidP="00805198">
            <w:pPr>
              <w:pStyle w:val="Obsahtabulky"/>
              <w:snapToGrid w:val="0"/>
            </w:pPr>
            <w:r>
              <w:t>d</w:t>
            </w:r>
          </w:p>
        </w:tc>
        <w:tc>
          <w:tcPr>
            <w:tcW w:w="7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DDF" w:rsidRDefault="00483DDF" w:rsidP="00805198">
            <w:pPr>
              <w:pStyle w:val="Obsahtabulky"/>
              <w:snapToGrid w:val="0"/>
            </w:pPr>
            <w:r>
              <w:t>Opis podstatných částí rozsudku soudu ve věci přezkoumání zákonnosti rozhodnutí o odmítnutí žádosti a přehled všech výdajů, které byly vynaloženy v souvislosti se soudním řízením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3DDF" w:rsidRDefault="00483DDF" w:rsidP="00805198">
            <w:pPr>
              <w:pStyle w:val="Obsahtabulky"/>
              <w:snapToGrid w:val="0"/>
            </w:pPr>
            <w:r>
              <w:t>0</w:t>
            </w:r>
          </w:p>
        </w:tc>
      </w:tr>
      <w:tr w:rsidR="00483DDF" w:rsidTr="00805198"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DDF" w:rsidRDefault="00483DDF" w:rsidP="00805198">
            <w:pPr>
              <w:pStyle w:val="Obsahtabulky"/>
              <w:snapToGrid w:val="0"/>
            </w:pPr>
            <w:r>
              <w:t>e</w:t>
            </w:r>
          </w:p>
        </w:tc>
        <w:tc>
          <w:tcPr>
            <w:tcW w:w="7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DDF" w:rsidRDefault="00483DDF" w:rsidP="00805198">
            <w:pPr>
              <w:pStyle w:val="Obsahtabulky"/>
              <w:snapToGrid w:val="0"/>
            </w:pPr>
            <w:r>
              <w:t>Výpočet poskytnutých výhradních licencí, včetně odůvodnění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3DDF" w:rsidRDefault="00483DDF" w:rsidP="00805198">
            <w:pPr>
              <w:pStyle w:val="Obsahtabulky"/>
              <w:snapToGrid w:val="0"/>
            </w:pPr>
            <w:r>
              <w:t>0</w:t>
            </w:r>
          </w:p>
        </w:tc>
      </w:tr>
      <w:tr w:rsidR="00483DDF" w:rsidTr="00805198"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DDF" w:rsidRDefault="00483DDF" w:rsidP="00805198">
            <w:pPr>
              <w:pStyle w:val="Obsahtabulky"/>
              <w:snapToGrid w:val="0"/>
            </w:pPr>
            <w:r>
              <w:t>f</w:t>
            </w:r>
          </w:p>
        </w:tc>
        <w:tc>
          <w:tcPr>
            <w:tcW w:w="7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DDF" w:rsidRDefault="00483DDF" w:rsidP="00805198">
            <w:pPr>
              <w:pStyle w:val="Obsahtabulky"/>
              <w:snapToGrid w:val="0"/>
            </w:pPr>
            <w:r>
              <w:t>Počet stížností podaných podle § 16a zákona o informacích, důvody jejich podání a stručný popis způsobu jejich řešení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3DDF" w:rsidRDefault="00483DDF" w:rsidP="00805198">
            <w:pPr>
              <w:pStyle w:val="Obsahtabulky"/>
              <w:snapToGrid w:val="0"/>
            </w:pPr>
            <w:r>
              <w:t>0</w:t>
            </w:r>
          </w:p>
        </w:tc>
      </w:tr>
      <w:tr w:rsidR="00483DDF" w:rsidTr="00805198"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DDF" w:rsidRDefault="00483DDF" w:rsidP="00805198">
            <w:pPr>
              <w:pStyle w:val="Obsahtabulky"/>
              <w:snapToGrid w:val="0"/>
            </w:pPr>
            <w:r>
              <w:t>g</w:t>
            </w:r>
          </w:p>
        </w:tc>
        <w:tc>
          <w:tcPr>
            <w:tcW w:w="7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DDF" w:rsidRDefault="00483DDF" w:rsidP="00805198">
            <w:pPr>
              <w:pStyle w:val="Obsahtabulky"/>
              <w:snapToGrid w:val="0"/>
            </w:pPr>
            <w:r>
              <w:t>Další informace vztahující se k uplatňování tohoto zákona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3DDF" w:rsidRDefault="00483DDF" w:rsidP="00805198">
            <w:pPr>
              <w:pStyle w:val="Obsahtabulky"/>
              <w:snapToGrid w:val="0"/>
            </w:pPr>
            <w:r>
              <w:t>0</w:t>
            </w:r>
          </w:p>
        </w:tc>
      </w:tr>
    </w:tbl>
    <w:p w:rsidR="00483DDF" w:rsidRDefault="00483DDF" w:rsidP="00483DDF"/>
    <w:p w:rsidR="00483DDF" w:rsidRDefault="00483DDF" w:rsidP="00483DDF">
      <w:pPr>
        <w:jc w:val="both"/>
        <w:rPr>
          <w:sz w:val="28"/>
          <w:szCs w:val="28"/>
        </w:rPr>
      </w:pPr>
    </w:p>
    <w:p w:rsidR="00483DDF" w:rsidRDefault="00483DDF" w:rsidP="00483DDF">
      <w:pPr>
        <w:jc w:val="both"/>
        <w:rPr>
          <w:sz w:val="28"/>
          <w:szCs w:val="28"/>
        </w:rPr>
      </w:pPr>
    </w:p>
    <w:p w:rsidR="00630A7E" w:rsidRDefault="00483DDF" w:rsidP="00483D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V průběhu roku 20</w:t>
      </w:r>
      <w:r w:rsidR="00F00014">
        <w:rPr>
          <w:sz w:val="28"/>
          <w:szCs w:val="28"/>
        </w:rPr>
        <w:t>22</w:t>
      </w:r>
    </w:p>
    <w:p w:rsidR="00483DDF" w:rsidRDefault="00483DDF" w:rsidP="00483DDF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obec a její orgány bezprostředně vyřizovaly další žádosti o informace jejich poskytnutím prostřednictvím, telefonu, elektronické pošty a osobních jednání podle zákona o informacích.</w:t>
      </w:r>
    </w:p>
    <w:p w:rsidR="00483DDF" w:rsidRDefault="00483DDF" w:rsidP="00483DDF">
      <w:pPr>
        <w:jc w:val="both"/>
        <w:rPr>
          <w:sz w:val="28"/>
          <w:szCs w:val="28"/>
        </w:rPr>
      </w:pPr>
    </w:p>
    <w:p w:rsidR="00483DDF" w:rsidRDefault="00483DDF" w:rsidP="00483DDF">
      <w:pPr>
        <w:jc w:val="both"/>
        <w:rPr>
          <w:sz w:val="28"/>
          <w:szCs w:val="28"/>
        </w:rPr>
      </w:pPr>
    </w:p>
    <w:p w:rsidR="00483DDF" w:rsidRDefault="00483DDF" w:rsidP="00483DDF">
      <w:pPr>
        <w:jc w:val="both"/>
        <w:rPr>
          <w:sz w:val="28"/>
          <w:szCs w:val="28"/>
        </w:rPr>
      </w:pPr>
    </w:p>
    <w:p w:rsidR="00483DDF" w:rsidRDefault="00483DDF" w:rsidP="00483DDF">
      <w:pPr>
        <w:jc w:val="both"/>
        <w:rPr>
          <w:sz w:val="28"/>
          <w:szCs w:val="28"/>
        </w:rPr>
      </w:pPr>
    </w:p>
    <w:p w:rsidR="00483DDF" w:rsidRDefault="00483DDF" w:rsidP="00483D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 Libkovicích pod Řípem </w:t>
      </w:r>
      <w:proofErr w:type="gramStart"/>
      <w:r w:rsidR="00DF73AE">
        <w:rPr>
          <w:sz w:val="28"/>
          <w:szCs w:val="28"/>
        </w:rPr>
        <w:t>2</w:t>
      </w:r>
      <w:r w:rsidR="00F00014">
        <w:rPr>
          <w:sz w:val="28"/>
          <w:szCs w:val="28"/>
        </w:rPr>
        <w:t>5</w:t>
      </w:r>
      <w:r w:rsidR="00DF73AE">
        <w:rPr>
          <w:sz w:val="28"/>
          <w:szCs w:val="28"/>
        </w:rPr>
        <w:t>.1.202</w:t>
      </w:r>
      <w:r w:rsidR="00F00014"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 xml:space="preserve">                    -------------------------------------</w:t>
      </w:r>
    </w:p>
    <w:p w:rsidR="00483DDF" w:rsidRDefault="00483DDF" w:rsidP="00483D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MVDr. František Feix, starosta</w:t>
      </w:r>
    </w:p>
    <w:p w:rsidR="00483DDF" w:rsidRDefault="00483DDF" w:rsidP="00483DDF">
      <w:pPr>
        <w:jc w:val="both"/>
        <w:rPr>
          <w:sz w:val="28"/>
          <w:szCs w:val="28"/>
        </w:rPr>
      </w:pPr>
    </w:p>
    <w:p w:rsidR="00483DDF" w:rsidRDefault="00483DDF" w:rsidP="00483DDF">
      <w:pPr>
        <w:jc w:val="both"/>
        <w:rPr>
          <w:sz w:val="28"/>
          <w:szCs w:val="28"/>
        </w:rPr>
      </w:pPr>
    </w:p>
    <w:p w:rsidR="00483DDF" w:rsidRDefault="00483DDF" w:rsidP="00483DDF">
      <w:pPr>
        <w:jc w:val="both"/>
        <w:rPr>
          <w:sz w:val="28"/>
          <w:szCs w:val="28"/>
        </w:rPr>
      </w:pPr>
    </w:p>
    <w:p w:rsidR="00483DDF" w:rsidRDefault="00483DDF" w:rsidP="00483DDF">
      <w:pPr>
        <w:jc w:val="both"/>
        <w:rPr>
          <w:sz w:val="28"/>
          <w:szCs w:val="28"/>
        </w:rPr>
      </w:pPr>
    </w:p>
    <w:p w:rsidR="00483DDF" w:rsidRDefault="00483DDF" w:rsidP="00483D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Zveřejněno: dne </w:t>
      </w:r>
      <w:proofErr w:type="gramStart"/>
      <w:r w:rsidR="00DF73AE">
        <w:rPr>
          <w:sz w:val="28"/>
          <w:szCs w:val="28"/>
        </w:rPr>
        <w:t>2</w:t>
      </w:r>
      <w:r w:rsidR="00F00014">
        <w:rPr>
          <w:sz w:val="28"/>
          <w:szCs w:val="28"/>
        </w:rPr>
        <w:t>5</w:t>
      </w:r>
      <w:r w:rsidR="00DF73AE">
        <w:rPr>
          <w:sz w:val="28"/>
          <w:szCs w:val="28"/>
        </w:rPr>
        <w:t>.1.202</w:t>
      </w:r>
      <w:r w:rsidR="00F00014">
        <w:rPr>
          <w:sz w:val="28"/>
          <w:szCs w:val="28"/>
        </w:rPr>
        <w:t>3</w:t>
      </w:r>
      <w:proofErr w:type="gramEnd"/>
    </w:p>
    <w:p w:rsidR="003D3453" w:rsidRDefault="003D3453" w:rsidP="00BF0234">
      <w:pPr>
        <w:jc w:val="both"/>
      </w:pPr>
    </w:p>
    <w:sectPr w:rsidR="003D3453" w:rsidSect="002839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DE3" w:rsidRDefault="000F3DE3" w:rsidP="00283914">
      <w:r>
        <w:separator/>
      </w:r>
    </w:p>
  </w:endnote>
  <w:endnote w:type="continuationSeparator" w:id="0">
    <w:p w:rsidR="000F3DE3" w:rsidRDefault="000F3DE3" w:rsidP="0028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abic Typesetting">
    <w:charset w:val="EE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DE3" w:rsidRDefault="00514BF2" w:rsidP="008B4960">
    <w:pPr>
      <w:pStyle w:val="Zpat"/>
      <w:spacing w:after="120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09030" cy="0"/>
              <wp:effectExtent l="0" t="0" r="20320" b="1905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090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D375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0;width:488.9pt;height:0;z-index:25166131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bottom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SZv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">
              <w10:wrap anchorx="margin" anchory="margin"/>
            </v:shape>
          </w:pict>
        </mc:Fallback>
      </mc:AlternateContent>
    </w:r>
    <w:r w:rsidR="000F3DE3">
      <w:t>Bankovní spojení: KB 9323471/0100, ČNB 94-5111471/0710</w:t>
    </w:r>
  </w:p>
  <w:p w:rsidR="000F3DE3" w:rsidRDefault="000F3DE3" w:rsidP="008B4960">
    <w:pPr>
      <w:pStyle w:val="Zpat"/>
      <w:spacing w:after="120"/>
    </w:pPr>
    <w:r>
      <w:t>Úřední hodiny: pondělí a středa 14:00 – 17:00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DE3" w:rsidRDefault="000F3DE3" w:rsidP="00283914">
      <w:r>
        <w:separator/>
      </w:r>
    </w:p>
  </w:footnote>
  <w:footnote w:type="continuationSeparator" w:id="0">
    <w:p w:rsidR="000F3DE3" w:rsidRDefault="000F3DE3" w:rsidP="00283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DE3" w:rsidRDefault="000F3DE3" w:rsidP="00283914">
    <w:pPr>
      <w:pStyle w:val="Zhlav"/>
      <w:jc w:val="center"/>
      <w:rPr>
        <w:rFonts w:ascii="Bookman Old Style" w:hAnsi="Bookman Old Style" w:cs="Arabic Typesetting"/>
        <w:sz w:val="60"/>
        <w:szCs w:val="60"/>
      </w:rPr>
    </w:pPr>
    <w:r w:rsidRPr="00283914">
      <w:rPr>
        <w:rFonts w:ascii="Bookman Old Style" w:hAnsi="Bookman Old Style" w:cs="Arabic Typesetting"/>
        <w:noProof/>
        <w:sz w:val="60"/>
        <w:szCs w:val="60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-432435</wp:posOffset>
          </wp:positionH>
          <wp:positionV relativeFrom="paragraph">
            <wp:posOffset>-349250</wp:posOffset>
          </wp:positionV>
          <wp:extent cx="692785" cy="956310"/>
          <wp:effectExtent l="0" t="0" r="0" b="0"/>
          <wp:wrapTight wrapText="bothSides">
            <wp:wrapPolygon edited="0">
              <wp:start x="7721" y="430"/>
              <wp:lineTo x="4752" y="1291"/>
              <wp:lineTo x="0" y="5594"/>
              <wp:lineTo x="0" y="14199"/>
              <wp:lineTo x="5940" y="20653"/>
              <wp:lineTo x="7721" y="20653"/>
              <wp:lineTo x="13067" y="20653"/>
              <wp:lineTo x="14849" y="20653"/>
              <wp:lineTo x="20788" y="15490"/>
              <wp:lineTo x="21382" y="13339"/>
              <wp:lineTo x="21382" y="10327"/>
              <wp:lineTo x="20788" y="7315"/>
              <wp:lineTo x="20788" y="6024"/>
              <wp:lineTo x="16037" y="1291"/>
              <wp:lineTo x="13067" y="430"/>
              <wp:lineTo x="7721" y="430"/>
            </wp:wrapPolygon>
          </wp:wrapTight>
          <wp:docPr id="1" name="obrázek 1" descr="http://www.libkovicepodripem.cz/data/galerie/thumb_lib0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ibkovicepodripem.cz/data/galerie/thumb_lib0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85" cy="956310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 w:rsidRPr="00283914">
      <w:rPr>
        <w:rFonts w:ascii="Bookman Old Style" w:hAnsi="Bookman Old Style" w:cs="Arabic Typesetting"/>
        <w:noProof/>
        <w:sz w:val="60"/>
        <w:szCs w:val="60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5575300</wp:posOffset>
          </wp:positionH>
          <wp:positionV relativeFrom="paragraph">
            <wp:posOffset>-354330</wp:posOffset>
          </wp:positionV>
          <wp:extent cx="690880" cy="956310"/>
          <wp:effectExtent l="0" t="0" r="0" b="0"/>
          <wp:wrapTight wrapText="bothSides">
            <wp:wrapPolygon edited="0">
              <wp:start x="7743" y="430"/>
              <wp:lineTo x="4765" y="1291"/>
              <wp:lineTo x="0" y="5594"/>
              <wp:lineTo x="0" y="14199"/>
              <wp:lineTo x="5956" y="20653"/>
              <wp:lineTo x="7743" y="20653"/>
              <wp:lineTo x="13103" y="20653"/>
              <wp:lineTo x="14890" y="20653"/>
              <wp:lineTo x="20846" y="15490"/>
              <wp:lineTo x="21441" y="13339"/>
              <wp:lineTo x="21441" y="10327"/>
              <wp:lineTo x="20846" y="7315"/>
              <wp:lineTo x="20846" y="6024"/>
              <wp:lineTo x="16081" y="1291"/>
              <wp:lineTo x="13103" y="430"/>
              <wp:lineTo x="7743" y="430"/>
            </wp:wrapPolygon>
          </wp:wrapTight>
          <wp:docPr id="2" name="obrázek 1" descr="http://www.libkovicepodripem.cz/data/galerie/thumb_lib0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ibkovicepodripem.cz/data/galerie/thumb_lib0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956310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 w:rsidRPr="00283914">
      <w:rPr>
        <w:rFonts w:ascii="Bookman Old Style" w:hAnsi="Bookman Old Style" w:cs="Arabic Typesetting"/>
        <w:sz w:val="60"/>
        <w:szCs w:val="60"/>
      </w:rPr>
      <w:t>Obec Libkovice pod Řípem</w:t>
    </w:r>
  </w:p>
  <w:p w:rsidR="000F3DE3" w:rsidRPr="009D507C" w:rsidRDefault="000F3DE3" w:rsidP="009D507C">
    <w:pPr>
      <w:pStyle w:val="Zpat"/>
      <w:spacing w:after="120"/>
      <w:rPr>
        <w:rFonts w:ascii="Bookman Old Style" w:hAnsi="Bookman Old Style"/>
      </w:rPr>
    </w:pPr>
    <w:r>
      <w:tab/>
    </w:r>
    <w:r>
      <w:rPr>
        <w:rFonts w:ascii="Bookman Old Style" w:hAnsi="Bookman Old Style"/>
      </w:rPr>
      <w:t>Libkovice pod Řípem</w:t>
    </w:r>
    <w:r w:rsidRPr="009D507C">
      <w:rPr>
        <w:rFonts w:ascii="Bookman Old Style" w:hAnsi="Bookman Old Style"/>
      </w:rPr>
      <w:t xml:space="preserve"> 181, 413 01, </w:t>
    </w:r>
    <w:r w:rsidR="00514BF2">
      <w:rPr>
        <w:rFonts w:ascii="Bookman Old Style" w:hAnsi="Bookman Old Style"/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top</wp:align>
              </wp:positionV>
              <wp:extent cx="6209030" cy="0"/>
              <wp:effectExtent l="0" t="0" r="20320" b="1905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090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4D3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0;width:488.9pt;height:0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top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nqW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">
              <w10:wrap anchorx="margin" anchory="margin"/>
            </v:shape>
          </w:pict>
        </mc:Fallback>
      </mc:AlternateContent>
    </w:r>
    <w:r>
      <w:rPr>
        <w:rFonts w:ascii="Bookman Old Style" w:hAnsi="Bookman Old Style"/>
      </w:rPr>
      <w:t xml:space="preserve">IČO 00263915, Tel. 416 874 124, e-mail: </w:t>
    </w:r>
    <w:hyperlink r:id="rId2" w:history="1">
      <w:r w:rsidRPr="008234A8">
        <w:rPr>
          <w:rStyle w:val="Hypertextovodkaz"/>
          <w:rFonts w:ascii="Bookman Old Style" w:hAnsi="Bookman Old Style"/>
        </w:rPr>
        <w:t>obec.libkovice@seznam.cz</w:t>
      </w:r>
    </w:hyperlink>
    <w:r>
      <w:rPr>
        <w:rFonts w:ascii="Bookman Old Style" w:hAnsi="Bookman Old Style"/>
      </w:rPr>
      <w:t xml:space="preserve">, ID datové schránky: </w:t>
    </w:r>
    <w:proofErr w:type="spellStart"/>
    <w:r>
      <w:rPr>
        <w:rFonts w:ascii="Bookman Old Style" w:hAnsi="Bookman Old Style"/>
      </w:rPr>
      <w:t>eyjaquv</w:t>
    </w:r>
    <w:proofErr w:type="spellEnd"/>
    <w:r>
      <w:rPr>
        <w:rFonts w:ascii="Bookman Old Style" w:hAnsi="Bookman Old Style"/>
      </w:rPr>
      <w:t>, www.libkovicepodripem.cz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825298"/>
    <w:multiLevelType w:val="multilevel"/>
    <w:tmpl w:val="BF66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7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B52B18"/>
    <w:multiLevelType w:val="multilevel"/>
    <w:tmpl w:val="C87E374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7D"/>
    <w:rsid w:val="000F3DE3"/>
    <w:rsid w:val="001369D2"/>
    <w:rsid w:val="001A3226"/>
    <w:rsid w:val="001F5FF3"/>
    <w:rsid w:val="00200286"/>
    <w:rsid w:val="00210C07"/>
    <w:rsid w:val="00283914"/>
    <w:rsid w:val="0032428D"/>
    <w:rsid w:val="003D3453"/>
    <w:rsid w:val="00483DDF"/>
    <w:rsid w:val="00514BF2"/>
    <w:rsid w:val="0056176B"/>
    <w:rsid w:val="005C51E2"/>
    <w:rsid w:val="005F34AE"/>
    <w:rsid w:val="00602938"/>
    <w:rsid w:val="00630A7E"/>
    <w:rsid w:val="00664137"/>
    <w:rsid w:val="00674280"/>
    <w:rsid w:val="006B200F"/>
    <w:rsid w:val="006F528D"/>
    <w:rsid w:val="00705E47"/>
    <w:rsid w:val="00842E44"/>
    <w:rsid w:val="008B4960"/>
    <w:rsid w:val="00957DB6"/>
    <w:rsid w:val="009D507C"/>
    <w:rsid w:val="009F3768"/>
    <w:rsid w:val="00AA4891"/>
    <w:rsid w:val="00BE0160"/>
    <w:rsid w:val="00BF0234"/>
    <w:rsid w:val="00C17B7D"/>
    <w:rsid w:val="00C400F3"/>
    <w:rsid w:val="00D12F8E"/>
    <w:rsid w:val="00DA59C8"/>
    <w:rsid w:val="00DF2983"/>
    <w:rsid w:val="00DF73AE"/>
    <w:rsid w:val="00E12F62"/>
    <w:rsid w:val="00F00014"/>
    <w:rsid w:val="00FA6B5B"/>
    <w:rsid w:val="00FC6288"/>
    <w:rsid w:val="00FD58B9"/>
    <w:rsid w:val="00FE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05B1B88E-A37E-4FCE-B900-6405F4B6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3DDF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83914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283914"/>
  </w:style>
  <w:style w:type="paragraph" w:styleId="Zpat">
    <w:name w:val="footer"/>
    <w:basedOn w:val="Normln"/>
    <w:link w:val="ZpatChar"/>
    <w:uiPriority w:val="99"/>
    <w:unhideWhenUsed/>
    <w:rsid w:val="00283914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283914"/>
  </w:style>
  <w:style w:type="paragraph" w:styleId="Textbubliny">
    <w:name w:val="Balloon Text"/>
    <w:basedOn w:val="Normln"/>
    <w:link w:val="TextbublinyChar"/>
    <w:uiPriority w:val="99"/>
    <w:semiHidden/>
    <w:unhideWhenUsed/>
    <w:rsid w:val="00283914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391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B4960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C17B7D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cs-CZ" w:bidi="ar-SA"/>
    </w:rPr>
  </w:style>
  <w:style w:type="paragraph" w:customStyle="1" w:styleId="Obsahtabulky">
    <w:name w:val="Obsah tabulky"/>
    <w:basedOn w:val="Normln"/>
    <w:rsid w:val="00483DD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9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ec.libkovice@seznam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ovice\Desktop\Hlavi&#269;kov&#253;%20pap&#237;r%20Libkovice%20pod%20&#344;&#237;pe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8127B-DF07-4E49-BA29-4F549BF67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Libkovice pod Řípem</Template>
  <TotalTime>154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libkovice</dc:creator>
  <cp:lastModifiedBy>Účet Microsoft</cp:lastModifiedBy>
  <cp:revision>3</cp:revision>
  <cp:lastPrinted>2023-01-25T11:00:00Z</cp:lastPrinted>
  <dcterms:created xsi:type="dcterms:W3CDTF">2023-01-25T11:00:00Z</dcterms:created>
  <dcterms:modified xsi:type="dcterms:W3CDTF">2023-01-25T13:44:00Z</dcterms:modified>
</cp:coreProperties>
</file>