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Č.j.LIB/433</w:t>
      </w:r>
      <w:bookmarkStart w:id="0" w:name="_GoBack"/>
      <w:bookmarkEnd w:id="0"/>
      <w:r>
        <w:rPr/>
        <w:t>/2022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Mkatabulky"/>
        <w:tblW w:w="3538" w:type="dxa"/>
        <w:jc w:val="left"/>
        <w:tblInd w:w="5524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</w:tblGrid>
      <w:tr>
        <w:trPr>
          <w:trHeight w:val="1235" w:hRule="atLeast"/>
        </w:trPr>
        <w:tc>
          <w:tcPr>
            <w:tcW w:w="353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Zastupitelé obce Libkovice pod Řípem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Pozvánka</w:t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rFonts w:ascii="Calibri" w:hAnsi="Calibri" w:asciiTheme="minorHAnsi" w:hAnsiTheme="minorHAnsi"/>
          <w:color w:val="000000"/>
          <w:sz w:val="26"/>
          <w:szCs w:val="26"/>
        </w:rPr>
        <w:t xml:space="preserve">v souladu s § 93 odst.1/ zákona č.128/2000 Sb. o obcích v platném znění, Vás zvu na </w:t>
      </w:r>
      <w:r>
        <w:rPr>
          <w:rFonts w:ascii="Calibri" w:hAnsi="Calibri" w:asciiTheme="minorHAnsi" w:hAnsiTheme="minorHAnsi"/>
          <w:color w:val="000000"/>
          <w:sz w:val="26"/>
          <w:szCs w:val="26"/>
        </w:rPr>
        <w:t>5</w:t>
      </w:r>
      <w:r>
        <w:rPr>
          <w:rFonts w:ascii="Calibri" w:hAnsi="Calibri" w:asciiTheme="minorHAnsi" w:hAnsiTheme="minorHAnsi"/>
          <w:color w:val="000000"/>
          <w:sz w:val="26"/>
          <w:szCs w:val="26"/>
        </w:rPr>
        <w:t>. zasedání Zastupitelstva obce Libkovice pod Řípem, které se koná</w:t>
      </w:r>
      <w:r>
        <w:rPr>
          <w:rFonts w:ascii="Calibri" w:hAnsi="Calibri" w:asciiTheme="minorHAnsi" w:hAnsiTheme="minorHAnsi"/>
          <w:sz w:val="26"/>
          <w:szCs w:val="26"/>
        </w:rPr>
        <w:t xml:space="preserve"> ve středu 10.8.2022 </w:t>
      </w:r>
      <w:r>
        <w:rPr>
          <w:rFonts w:ascii="Calibri" w:hAnsi="Calibri" w:asciiTheme="minorHAnsi" w:hAnsiTheme="minorHAnsi"/>
          <w:color w:val="000000"/>
          <w:sz w:val="26"/>
          <w:szCs w:val="26"/>
        </w:rPr>
        <w:t>od 16.00 hod. v místnosti úřadu starosty v Libkovicích pod Řípem.</w:t>
      </w:r>
    </w:p>
    <w:p>
      <w:pPr>
        <w:pStyle w:val="NormalWeb"/>
        <w:spacing w:before="0" w:after="0"/>
        <w:jc w:val="both"/>
        <w:rPr>
          <w:rFonts w:ascii="Calibri" w:hAnsi="Calibri"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="0" w:after="0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6"/>
          <w:szCs w:val="26"/>
        </w:rPr>
        <w:t xml:space="preserve">Program: </w:t>
      </w:r>
    </w:p>
    <w:p>
      <w:pPr>
        <w:pStyle w:val="NormalWeb"/>
        <w:spacing w:beforeAutospacing="0" w:before="0" w:after="0"/>
        <w:jc w:val="both"/>
        <w:rPr>
          <w:rFonts w:ascii="Calibri" w:hAnsi="Calibri"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rFonts w:ascii="Calibri" w:hAnsi="Calibri" w:asciiTheme="minorHAnsi" w:hAnsiTheme="minorHAnsi"/>
          <w:color w:val="000000"/>
          <w:sz w:val="26"/>
          <w:szCs w:val="26"/>
        </w:rPr>
        <w:t>1. Ověření zápisu ze schůze zastupitelstva obce ze dne 27.6.2022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2. Projednání nabídky k prodeji pozemku č. 698/5 v k.ú. Libkovice pod Řípem.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3. Projednání nabídek na pronájem orné půdy v k.ú. Libkovice pod Řípem.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4. Projednání a schválení rozpočtových opatření.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 xml:space="preserve">5. Projednání a schválení víceprací na opravě sokolovny. 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V Libkovicích pod Řípem dne 1.8.2022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MVDr. František Feix 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starosta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601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22365" cy="13970"/>
              <wp:effectExtent l="0" t="0" r="20320" b="19050"/>
              <wp:wrapNone/>
              <wp:docPr id="4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880" cy="13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Bankovní spojení: KB 9323471/0100, ČNB 94-5111471/0710</w:t>
    </w:r>
  </w:p>
  <w:p>
    <w:pPr>
      <w:pStyle w:val="Zpat"/>
      <w:spacing w:before="0" w:after="120"/>
      <w:rPr/>
    </w:pPr>
    <w:r>
      <w:rPr/>
      <w:t>Úřední hodiny: pondělí a středa 14:00 – 17:00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5575300</wp:posOffset>
              </wp:positionH>
              <wp:positionV relativeFrom="paragraph">
                <wp:posOffset>-340995</wp:posOffset>
              </wp:positionV>
              <wp:extent cx="704215" cy="969645"/>
              <wp:effectExtent l="0" t="0" r="0" b="0"/>
              <wp:wrapTight wrapText="bothSides">
                <wp:wrapPolygon edited="0">
                  <wp:start x="7743" y="430"/>
                  <wp:lineTo x="4765" y="1291"/>
                  <wp:lineTo x="0" y="5594"/>
                  <wp:lineTo x="0" y="14199"/>
                  <wp:lineTo x="5956" y="20653"/>
                  <wp:lineTo x="7743" y="20653"/>
                  <wp:lineTo x="13103" y="20653"/>
                  <wp:lineTo x="14890" y="20653"/>
                  <wp:lineTo x="20846" y="15490"/>
                  <wp:lineTo x="21441" y="13339"/>
                  <wp:lineTo x="21441" y="10327"/>
                  <wp:lineTo x="20846" y="7315"/>
                  <wp:lineTo x="20846" y="6024"/>
                  <wp:lineTo x="16081" y="1291"/>
                  <wp:lineTo x="13103" y="430"/>
                  <wp:lineTo x="7743" y="430"/>
                </wp:wrapPolygon>
              </wp:wrapTight>
              <wp:docPr id="1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03440" cy="9691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439pt;margin-top:-26.85pt;width:55.35pt;height:76.2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-506095</wp:posOffset>
          </wp:positionH>
          <wp:positionV relativeFrom="paragraph">
            <wp:posOffset>-444500</wp:posOffset>
          </wp:positionV>
          <wp:extent cx="892810" cy="1062990"/>
          <wp:effectExtent l="0" t="0" r="0" b="0"/>
          <wp:wrapTopAndBottom/>
          <wp:docPr id="2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1" t="-211" r="-2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abic Typesetting" w:ascii="Bookman Old Style" w:hAnsi="Bookman Old Style"/>
        <w:sz w:val="60"/>
        <w:szCs w:val="60"/>
      </w:rPr>
      <w:t>Obec Libkovice pod Řípem</w:t>
    </w:r>
  </w:p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22365" cy="13970"/>
              <wp:effectExtent l="0" t="0" r="20320" b="19050"/>
              <wp:wrapNone/>
              <wp:docPr id="3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880" cy="13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  <w:r>
      <w:rPr>
        <w:rFonts w:ascii="Bookman Old Style" w:hAnsi="Bookman Old Style"/>
      </w:rPr>
      <w:t xml:space="preserve">Libkovice pod Řípem 181, 413 01, IČO 00263915, Tel. 416 874 124, e-mail: </w:t>
    </w:r>
    <w:hyperlink r:id="rId3">
      <w:r>
        <w:rPr>
          <w:rStyle w:val="Interne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>, ID datové schránky: eyjaquv, www.libkovicepodripem.cz</w:t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8b4960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  <w:b/>
      <w:sz w:val="24"/>
    </w:rPr>
  </w:style>
  <w:style w:type="character" w:styleId="ListLabel2" w:customStyle="1">
    <w:name w:val="ListLabel 2"/>
    <w:qFormat/>
    <w:rPr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A0" w:customStyle="1">
    <w:name w:val="A0"/>
    <w:qFormat/>
    <w:rsid w:val="001163ab"/>
    <w:rPr>
      <w:rFonts w:cs="Myriad Pro"/>
      <w:i/>
      <w:iCs/>
      <w:color w:val="000000"/>
      <w:sz w:val="18"/>
      <w:szCs w:val="18"/>
    </w:rPr>
  </w:style>
  <w:style w:type="character" w:styleId="ProsttextChar" w:customStyle="1">
    <w:name w:val="Prostý text Char"/>
    <w:basedOn w:val="DefaultParagraphFont"/>
    <w:link w:val="Prosttext"/>
    <w:qFormat/>
    <w:rsid w:val="001e2981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ListLabel4" w:customStyle="1">
    <w:name w:val="ListLabel 4"/>
    <w:qFormat/>
    <w:rPr>
      <w:b/>
      <w:color w:val="00000A"/>
      <w:sz w:val="24"/>
      <w:u w:val="none"/>
    </w:rPr>
  </w:style>
  <w:style w:type="character" w:styleId="Strong">
    <w:name w:val="Strong"/>
    <w:basedOn w:val="DefaultParagraphFont"/>
    <w:uiPriority w:val="22"/>
    <w:qFormat/>
    <w:rsid w:val="00455abb"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2182e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1e298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73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obec.libkovice@seznam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4666-FE7C-4837-900C-EB13FF9A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 LibreOffice_project/22b09f6418e8c2d508a9eaf86b2399209b0990f4</Application>
  <Pages>1</Pages>
  <Words>144</Words>
  <Characters>830</Characters>
  <CharactersWithSpaces>963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2022-08-01T11:55:00Z</dcterms:created>
  <dc:creator>libkovice</dc:creator>
  <dc:description/>
  <dc:language>cs-CZ</dc:language>
  <cp:lastModifiedBy/>
  <cp:lastPrinted>2022-06-27T11:01:00Z</cp:lastPrinted>
  <dcterms:modified xsi:type="dcterms:W3CDTF">2022-08-01T14:02:13Z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