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00" w:after="0"/>
        <w:jc w:val="center"/>
        <w:rPr/>
      </w:pPr>
      <w:r>
        <w:rPr>
          <w:b/>
          <w:bCs/>
          <w:color w:val="000000"/>
          <w:sz w:val="26"/>
          <w:szCs w:val="26"/>
          <w:u w:val="single"/>
        </w:rPr>
        <w:t>Obec Libkovice pod Řípem, 41301 Roudnice nad Labem, okr. Litoměřice</w:t>
      </w:r>
    </w:p>
    <w:p>
      <w:pPr>
        <w:pStyle w:val="NormalWeb"/>
        <w:spacing w:before="0" w:after="0"/>
        <w:rPr>
          <w:rFonts w:ascii="Calibri" w:hAnsi="Calibri" w:cs="Calibri"/>
          <w:b/>
          <w:b/>
          <w:bCs/>
          <w:color w:val="000000"/>
        </w:rPr>
      </w:pPr>
      <w:r>
        <w:rPr>
          <w:rFonts w:cs="Calibri" w:ascii="Calibri" w:hAnsi="Calibri"/>
          <w:b/>
          <w:bCs/>
          <w:color w:val="000000"/>
        </w:rPr>
      </w:r>
    </w:p>
    <w:p>
      <w:pPr>
        <w:pStyle w:val="NormalWeb"/>
        <w:spacing w:before="0" w:after="0"/>
        <w:rPr/>
      </w:pPr>
      <w:r>
        <w:rPr>
          <w:rFonts w:cs="Calibri" w:ascii="Calibri" w:hAnsi="Calibri"/>
          <w:b/>
          <w:bCs/>
          <w:color w:val="000000"/>
        </w:rPr>
        <w:t>LIB/</w:t>
      </w:r>
      <w:r>
        <w:rPr>
          <w:rFonts w:cs="Calibri" w:ascii="Calibri" w:hAnsi="Calibri"/>
          <w:b/>
          <w:bCs/>
          <w:color w:val="000000"/>
        </w:rPr>
        <w:t>620</w:t>
      </w:r>
      <w:r>
        <w:rPr>
          <w:rFonts w:cs="Calibri" w:ascii="Calibri" w:hAnsi="Calibri"/>
          <w:b/>
          <w:bCs/>
          <w:color w:val="000000"/>
        </w:rPr>
        <w:t>/2022</w:t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Web"/>
        <w:spacing w:before="0" w:after="0"/>
        <w:jc w:val="center"/>
        <w:rPr>
          <w:rFonts w:ascii="Calibri" w:hAnsi="Calibri"/>
        </w:rPr>
      </w:pPr>
      <w:r>
        <w:rPr>
          <w:rFonts w:cs="Calibri" w:ascii="Calibri" w:hAnsi="Calibri"/>
          <w:b/>
          <w:bCs/>
          <w:color w:val="000000"/>
          <w:sz w:val="36"/>
          <w:szCs w:val="36"/>
          <w:u w:val="double"/>
        </w:rPr>
        <w:t>Zápis</w:t>
      </w:r>
    </w:p>
    <w:p>
      <w:pPr>
        <w:pStyle w:val="NormalWeb"/>
        <w:spacing w:before="0" w:after="0"/>
        <w:jc w:val="center"/>
        <w:rPr>
          <w:rFonts w:ascii="Calibri" w:hAnsi="Calibri"/>
        </w:rPr>
      </w:pPr>
      <w:r>
        <w:rPr>
          <w:rFonts w:cs="Calibri" w:ascii="Calibri" w:hAnsi="Calibri"/>
          <w:b/>
          <w:bCs/>
          <w:color w:val="000000"/>
          <w:sz w:val="36"/>
          <w:szCs w:val="36"/>
          <w:u w:val="double"/>
        </w:rPr>
        <w:t xml:space="preserve">z ustavujícího zasedání Zastupitelstva obce </w:t>
      </w:r>
    </w:p>
    <w:p>
      <w:pPr>
        <w:pStyle w:val="NormalWeb"/>
        <w:spacing w:before="0" w:after="0"/>
        <w:jc w:val="center"/>
        <w:rPr>
          <w:rFonts w:ascii="Calibri" w:hAnsi="Calibri"/>
        </w:rPr>
      </w:pPr>
      <w:r>
        <w:rPr>
          <w:rFonts w:cs="Calibri" w:ascii="Calibri" w:hAnsi="Calibri"/>
          <w:b/>
          <w:bCs/>
          <w:color w:val="000000"/>
          <w:sz w:val="36"/>
          <w:szCs w:val="36"/>
          <w:u w:val="double"/>
        </w:rPr>
        <w:t xml:space="preserve">Libkovice pod Řípem konaného dne </w:t>
      </w:r>
    </w:p>
    <w:p>
      <w:pPr>
        <w:pStyle w:val="NormalWeb"/>
        <w:spacing w:before="0" w:after="0"/>
        <w:jc w:val="center"/>
        <w:rPr/>
      </w:pPr>
      <w:r>
        <w:rPr>
          <w:rFonts w:cs="Calibri" w:ascii="Calibri" w:hAnsi="Calibri"/>
          <w:b/>
          <w:bCs/>
          <w:color w:val="000000"/>
          <w:sz w:val="36"/>
          <w:szCs w:val="36"/>
          <w:u w:val="double"/>
        </w:rPr>
        <w:t>17.10.2022, od 16:00 hodin</w:t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/>
      </w:pPr>
      <w:r>
        <w:rPr>
          <w:rFonts w:cs="Calibri" w:ascii="Calibri" w:hAnsi="Calibri"/>
          <w:color w:val="000000"/>
        </w:rPr>
        <w:t>Zasedání Zastupitelstva obce Libkovice pod Řípem (dále též jako „zastupitelstvo“) bylo zahájeno v 16:00 hodin dosavadním starostou obce MVDr. Františkem Feixem (dále jako „předsedající“).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Před zahájením zasedání bylo členům zastupitelstva obce (při prezenci) předáno osvědčení o zvolení členem zastupitelstva podle § 53 zákona č. 491/2001 Sb., o volbách do zastupitelstev obcí a o změně některých zákonů, v platném znění.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/>
      </w:pPr>
      <w:r>
        <w:rPr>
          <w:rFonts w:cs="Calibri" w:ascii="Calibri" w:hAnsi="Calibri"/>
          <w:color w:val="000000"/>
        </w:rPr>
        <w:t>Předsedající schůze konstatoval, že zasedání bylo řádně svoláno tak, aby se v souladu s § 91 odst. 1 zákona č. 128/2000 Sb. , o obcích (obecní zřízení), v platném znění, konalo do 15 dnů ode dne uplynutí lhůty pro podání návrhů soudu na neplatnost voleb nebo hlasování (lhůta uplynula dne 7.10.2022, žádný návrh nebyl podán). Informace podle § 93 odst. 1 zákona  o obcích byla na úřední dece Obecního úřadu Libkovice pod Řípem zveřejněna v souladu se zákonem po dobu nejméně 7 dní, a to od 7.10.2022 do 18.10.2022. Současně byla zveřejněna na „elektronické úřední desce“.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Předsedající schůze dále z prezenční listiny přítomných členů zastupitelstva (příloha 1) konstatoval, že přítomno je 7 členů zastupitelstva (u celkového počtu všech 7 členů zastupitelstva), takže zastupitelstvo je usnášeníschopné (§ 92 odst. 3 zákona o obcích).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Přítomni jsou:</w:t>
        <w:tab/>
        <w:tab/>
        <w:t>MVDr. František Feix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>Petra Černíková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 xml:space="preserve">Miroslav Hrstka 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>Luboš Šťastný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>Jiří Pětník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>Karel Šťástka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ab/>
        <w:tab/>
        <w:tab/>
        <w:t>Petr Tuhý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/>
      </w:pPr>
      <w:r>
        <w:rPr>
          <w:rFonts w:cs="Calibri" w:ascii="Calibri" w:hAnsi="Calibri"/>
          <w:color w:val="000000"/>
        </w:rPr>
        <w:t>MVDr. František Feix seznámil přítomné s návrhem programu a jeho rozšířením o body 4. f), g), h) a  bodu 7: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b/>
          <w:b/>
          <w:bCs/>
          <w:color w:val="000000"/>
        </w:rPr>
      </w:pPr>
      <w:r>
        <w:rPr>
          <w:rFonts w:cs="Calibri" w:ascii="Calibri" w:hAnsi="Calibri"/>
          <w:b/>
          <w:bCs/>
          <w:color w:val="000000"/>
        </w:rPr>
        <w:t>Program zasedání: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Fonts w:ascii="Calibri" w:hAnsi="Calibri"/>
        </w:rPr>
      </w:pPr>
      <w:r>
        <w:rPr>
          <w:rFonts w:cs="" w:ascii="Calibri" w:hAnsi="Calibri" w:cstheme="minorBidi"/>
          <w:b/>
          <w:color w:val="00000A"/>
        </w:rPr>
        <w:t>Složení slibu členů zastupitelstva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Určení ověřovatelů zápisu (§ 95 odst. 1 zákona o obcích) a zapisovatele.</w:t>
      </w:r>
    </w:p>
    <w:p>
      <w:pPr>
        <w:pStyle w:val="Default"/>
        <w:numPr>
          <w:ilvl w:val="0"/>
          <w:numId w:val="1"/>
        </w:numPr>
        <w:jc w:val="both"/>
        <w:rPr>
          <w:rStyle w:val="A0"/>
          <w:rFonts w:ascii="Calibri" w:hAnsi="Calibri" w:cs="Times New Roman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Schválení programu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>
          <w:rStyle w:val="A0"/>
          <w:rFonts w:ascii="Calibri" w:hAnsi="Calibri" w:cs="Times New Roman"/>
          <w:i w:val="false"/>
          <w:i w:val="false"/>
          <w:iCs w:val="false"/>
          <w:sz w:val="24"/>
          <w:szCs w:val="24"/>
        </w:rPr>
      </w:pPr>
      <w:r>
        <w:rPr>
          <w:rFonts w:cs="Times New Roman" w:ascii="Calibri" w:hAnsi="Calibri"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Volba starosty a místostarosty,</w:t>
      </w:r>
    </w:p>
    <w:p>
      <w:pPr>
        <w:pStyle w:val="Default"/>
        <w:numPr>
          <w:ilvl w:val="0"/>
          <w:numId w:val="4"/>
        </w:numPr>
        <w:jc w:val="both"/>
        <w:rPr>
          <w:rFonts w:ascii="Calibri" w:hAnsi="Calibri" w:cs="Calibri" w:cstheme="minorHAnsi"/>
        </w:rPr>
      </w:pPr>
      <w:r>
        <w:rPr>
          <w:rFonts w:cs="Calibri" w:ascii="Calibri" w:hAnsi="Calibri" w:cstheme="minorHAnsi"/>
        </w:rPr>
        <w:t>Určení počtu místostarostů</w:t>
      </w:r>
    </w:p>
    <w:p>
      <w:pPr>
        <w:pStyle w:val="Default"/>
        <w:numPr>
          <w:ilvl w:val="0"/>
          <w:numId w:val="4"/>
        </w:numPr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 xml:space="preserve">určení funkcí, pro které budou členové zastupitelstva obce uvolněni </w:t>
      </w:r>
    </w:p>
    <w:p>
      <w:pPr>
        <w:pStyle w:val="Default"/>
        <w:ind w:left="708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(§ 71  odst. 1 písm. a/ zákona o obcích)</w:t>
      </w:r>
    </w:p>
    <w:p>
      <w:pPr>
        <w:pStyle w:val="Default"/>
        <w:numPr>
          <w:ilvl w:val="0"/>
          <w:numId w:val="4"/>
        </w:numPr>
        <w:jc w:val="both"/>
        <w:rPr>
          <w:rStyle w:val="A0"/>
          <w:rFonts w:ascii="Calibri" w:hAnsi="Calibri" w:cs="Times New Roman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 xml:space="preserve">určení volby starosty a místostarosty (tajné – veřejné) </w:t>
      </w:r>
    </w:p>
    <w:p>
      <w:pPr>
        <w:pStyle w:val="Default"/>
        <w:numPr>
          <w:ilvl w:val="0"/>
          <w:numId w:val="4"/>
        </w:numPr>
        <w:jc w:val="both"/>
        <w:rPr>
          <w:rStyle w:val="A0"/>
          <w:rFonts w:ascii="Calibri" w:hAnsi="Calibri" w:cs="Times New Roman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volba starosty</w:t>
      </w:r>
    </w:p>
    <w:p>
      <w:pPr>
        <w:pStyle w:val="Default"/>
        <w:numPr>
          <w:ilvl w:val="0"/>
          <w:numId w:val="4"/>
        </w:numPr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volba místostarosty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>
          <w:rFonts w:ascii="Calibri" w:hAnsi="Calibri" w:cs="Calibri" w:cstheme="minorHAns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 xml:space="preserve">Zřízení finančního, kontrolního a kulturního výboru </w:t>
      </w:r>
    </w:p>
    <w:p>
      <w:pPr>
        <w:pStyle w:val="Default"/>
        <w:ind w:firstLine="708"/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a) určení počtu členů finančního, kontrolního a kulturního výboru</w:t>
      </w:r>
    </w:p>
    <w:p>
      <w:pPr>
        <w:pStyle w:val="Default"/>
        <w:ind w:left="708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b) volba předsedy finančního výboru</w:t>
      </w:r>
    </w:p>
    <w:p>
      <w:pPr>
        <w:pStyle w:val="Default"/>
        <w:ind w:left="708" w:hanging="0"/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c) volba členů finančního výboru</w:t>
      </w:r>
    </w:p>
    <w:p>
      <w:pPr>
        <w:pStyle w:val="Default"/>
        <w:ind w:firstLine="708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d) volba předsedy kontrolního výboru</w:t>
      </w:r>
    </w:p>
    <w:p>
      <w:pPr>
        <w:pStyle w:val="Default"/>
        <w:ind w:firstLine="708"/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e) volba členů kontrolního výboru</w:t>
      </w:r>
    </w:p>
    <w:p>
      <w:pPr>
        <w:pStyle w:val="Default"/>
        <w:ind w:firstLine="708"/>
        <w:jc w:val="both"/>
        <w:rPr>
          <w:rFonts w:ascii="Calibri" w:hAnsi="Calibri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f) volba předsedy kulturního výboru</w:t>
      </w:r>
    </w:p>
    <w:p>
      <w:pPr>
        <w:pStyle w:val="Default"/>
        <w:ind w:firstLine="708"/>
        <w:jc w:val="both"/>
        <w:rPr>
          <w:rStyle w:val="A0"/>
          <w:rFonts w:ascii="Calibri" w:hAnsi="Calibri" w:cs="Times New Roman"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</w:rPr>
        <w:t>g) volba členů kulturního výboru</w:t>
      </w:r>
    </w:p>
    <w:p>
      <w:pPr>
        <w:pStyle w:val="Default"/>
        <w:ind w:left="1440" w:hanging="0"/>
        <w:jc w:val="both"/>
        <w:rPr>
          <w:rStyle w:val="A15"/>
          <w:rFonts w:ascii="Calibri" w:hAnsi="Calibri" w:cs="Calibri" w:cs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 xml:space="preserve">Rozhodnutí o odměnách za výkon funkcí neuvolněných členů zastupitelstva (§ 72 odst. 2 zákona o obcích) 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Diskuse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1"/>
        </w:numPr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Projednání a schválení investičního záměru s názvem „Výstavba garáží obce a místa pro sběr tříděného odpadu“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Složení slibu: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Předsedající v souladu s § 69 odst. 2 zákona o obcích vyzval přítomné členy zastupitelstva ke složení slibu. Před složením slibu předsedající upozornil přítomné členy zastupitelstva že odmítnutí složit slib  nebo složení slibu s výhradou má za následek zániku mandátu (§ 55 zákona č. 491/2001 Sb., o volbách do zastupitelstev obcí a o změně některých zákonů, v platném znění).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Složení slibu proběhlo tak, že předsedající přečetl slib stanovený v § 69 odst. 2 zákona o obcích „Slibuji věrnost České republice. Slibuji na svou čest a svědomí, že svoji funkci budu vykonávat svědomitě, v zájmu obce Libkovice pod Řípem a jejích občanů a řídit se Ústavou a zákony České republiky.“ a jmenovitě vyzval přítomné členy zastupitelstva ke složení slibu pronesení slova „slibuji“ a podpisem na připraveném archu (příloha č. 2).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Žádný člen zastupitelstva neodmítl složit slib ani nesložil slib s výhradou.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Po ústním složení slibu všichni zastupitelé potvrdili slib písemně.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numPr>
          <w:ilvl w:val="0"/>
          <w:numId w:val="2"/>
        </w:numPr>
        <w:spacing w:before="0" w:after="0"/>
        <w:jc w:val="both"/>
        <w:rPr>
          <w:rFonts w:ascii="Calibri" w:hAnsi="Calibri" w:cs="Calibri"/>
          <w:b/>
          <w:b/>
          <w:color w:val="000000"/>
          <w:u w:val="single"/>
        </w:rPr>
      </w:pPr>
      <w:r>
        <w:rPr>
          <w:rFonts w:cs="Calibri" w:ascii="Calibri" w:hAnsi="Calibri"/>
          <w:b/>
          <w:color w:val="000000"/>
          <w:u w:val="single"/>
        </w:rPr>
        <w:t>Určení ověřovatelů zápisu, zapisovatele a návrhové komise: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jc w:val="both"/>
        <w:rPr/>
      </w:pPr>
      <w:r>
        <w:rPr>
          <w:rFonts w:cs="Calibri" w:ascii="Calibri" w:hAnsi="Calibri"/>
          <w:color w:val="000000"/>
        </w:rPr>
        <w:t xml:space="preserve">Předsedající navrhl určit ověřovateli zápisu pana Petra Tuhého a Karla Šťástku a zapisovatelem paní Petru Černíkovou. K návrhu nebyly vzneseny žádné protinávrhy. Před hlasováním dal předsedající možnost vyjádřit se přítomným občanům. </w:t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1:</w:t>
      </w:r>
    </w:p>
    <w:p>
      <w:pPr>
        <w:pStyle w:val="Default"/>
        <w:jc w:val="both"/>
        <w:rPr/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určuje ověřovateli zápisu pana Petra Tuhého a Karla Šťástku a zapisovatelem paní Petru Černíkovou.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1 bylo schváleno.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2"/>
        </w:numPr>
        <w:jc w:val="both"/>
        <w:rPr>
          <w:b/>
          <w:b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 xml:space="preserve">Schválení programu a jeho rozšíření o body </w:t>
      </w:r>
      <w:r>
        <w:rPr>
          <w:rFonts w:cs="Calibri" w:ascii="Calibri" w:hAnsi="Calibri"/>
          <w:b/>
          <w:u w:val="single"/>
        </w:rPr>
        <w:t>4. f), g), a  bod 7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 xml:space="preserve">: 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/>
      </w:pPr>
      <w:r>
        <w:rPr>
          <w:rFonts w:ascii="Calibri" w:hAnsi="Calibri" w:asciiTheme="minorHAnsi" w:hAnsiTheme="minorHAnsi"/>
          <w:iCs/>
        </w:rPr>
        <w:t xml:space="preserve">Předsedající seznámil přítomné s návrhem programu a jeho </w:t>
      </w: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 xml:space="preserve">rozšířením  o body </w:t>
      </w:r>
      <w:r>
        <w:rPr>
          <w:rFonts w:cs="Calibri" w:ascii="Calibri" w:hAnsi="Calibri"/>
        </w:rPr>
        <w:t>body 4. f), g), a  bod 7.</w:t>
      </w:r>
      <w:r>
        <w:rPr>
          <w:rFonts w:ascii="Calibri" w:hAnsi="Calibri" w:asciiTheme="minorHAnsi" w:hAnsiTheme="minorHAnsi"/>
          <w:iCs/>
        </w:rPr>
        <w:t xml:space="preserve"> v souladu s pozvánkou předanou členům zastupitelstva a v souladu s informací zveřejněnou na úřední desce. Před hlasováním dal předsedající možnost vyjádřit se přítomným občanům.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Theme="minorHAnsi" w:hAnsiTheme="minorHAnsi" w:ascii="Calibri" w:hAnsi="Calibri"/>
          <w:b/>
          <w:iCs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iCs/>
        </w:rPr>
        <w:t xml:space="preserve">Předsedající dal hlasovat o návrhu programu.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2: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Default"/>
        <w:jc w:val="both"/>
        <w:rPr>
          <w:rFonts w:ascii="Calibri" w:hAnsi="Calibri" w:cs="Calibr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Zastupitelstvo obce Libkovice pod Řípem schvaluje následující program ustanovujícího zasedání i jeho rozšíření o body </w:t>
      </w:r>
      <w:r>
        <w:rPr>
          <w:rFonts w:cs="Calibri" w:ascii="Calibri" w:hAnsi="Calibri"/>
          <w:b/>
        </w:rPr>
        <w:t>4. f), g) a  bod 7.:</w:t>
      </w:r>
    </w:p>
    <w:p>
      <w:pPr>
        <w:pStyle w:val="Default"/>
        <w:jc w:val="both"/>
        <w:rPr>
          <w:rStyle w:val="A0"/>
          <w:rFonts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Fonts w:cs="Times New Roman"/>
          <w:b/>
          <w:i w:val="false"/>
          <w:iCs w:val="false"/>
          <w:sz w:val="24"/>
          <w:szCs w:val="24"/>
        </w:rPr>
      </w:r>
    </w:p>
    <w:p>
      <w:pPr>
        <w:pStyle w:val="Default"/>
        <w:numPr>
          <w:ilvl w:val="0"/>
          <w:numId w:val="9"/>
        </w:numPr>
        <w:jc w:val="both"/>
        <w:rPr>
          <w:rStyle w:val="A0"/>
          <w:rFonts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Určení ověřovatelů zápisu (§ 95 odst. 1 zákona o obcích) a zapisovatele.</w:t>
      </w:r>
    </w:p>
    <w:p>
      <w:pPr>
        <w:pStyle w:val="Default"/>
        <w:numPr>
          <w:ilvl w:val="0"/>
          <w:numId w:val="9"/>
        </w:numPr>
        <w:jc w:val="both"/>
        <w:rPr>
          <w:rStyle w:val="A0"/>
          <w:rFonts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Schválení programu</w:t>
      </w:r>
    </w:p>
    <w:p>
      <w:pPr>
        <w:pStyle w:val="Default"/>
        <w:numPr>
          <w:ilvl w:val="0"/>
          <w:numId w:val="9"/>
        </w:numPr>
        <w:jc w:val="both"/>
        <w:rPr>
          <w:rStyle w:val="A0"/>
          <w:rFonts w:ascii="Calibri" w:hAnsi="Calibri"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Volba starosty a místostarosty</w:t>
      </w:r>
    </w:p>
    <w:p>
      <w:pPr>
        <w:pStyle w:val="Default"/>
        <w:numPr>
          <w:ilvl w:val="0"/>
          <w:numId w:val="6"/>
        </w:numPr>
        <w:jc w:val="both"/>
        <w:rPr>
          <w:rFonts w:ascii="Calibri" w:hAnsi="Calibri" w:cs="Calibri" w:cstheme="minorHAnsi"/>
          <w:b/>
          <w:b/>
        </w:rPr>
      </w:pPr>
      <w:r>
        <w:rPr>
          <w:rFonts w:cs="Calibri" w:ascii="Calibri" w:hAnsi="Calibri" w:cstheme="minorHAnsi"/>
          <w:b/>
        </w:rPr>
        <w:t>určení počtu místostarostů</w:t>
      </w:r>
    </w:p>
    <w:p>
      <w:pPr>
        <w:pStyle w:val="Default"/>
        <w:numPr>
          <w:ilvl w:val="0"/>
          <w:numId w:val="6"/>
        </w:numPr>
        <w:jc w:val="both"/>
        <w:rPr>
          <w:rFonts w:ascii="Calibri" w:hAnsi="Calibri" w:cs="Calibri" w:cstheme="minorHAnsi"/>
          <w:b/>
          <w:b/>
        </w:rPr>
      </w:pPr>
      <w:r>
        <w:rPr>
          <w:rFonts w:cs="Calibri" w:ascii="Calibri" w:hAnsi="Calibri" w:cstheme="minorHAnsi"/>
          <w:b/>
        </w:rPr>
        <w:t>u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rčení funkcí, pro které budou členové zastupitelstva obce uvolněni 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       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(§ 71  odst. 1 písm. a/ zákona o obcích)</w:t>
      </w:r>
    </w:p>
    <w:p>
      <w:pPr>
        <w:pStyle w:val="Default"/>
        <w:numPr>
          <w:ilvl w:val="0"/>
          <w:numId w:val="6"/>
        </w:numPr>
        <w:jc w:val="both"/>
        <w:rPr>
          <w:rStyle w:val="A0"/>
          <w:rFonts w:ascii="Calibri" w:hAnsi="Calibri"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určení volby starosty a místostarosty (tajné – veřejné) </w:t>
      </w:r>
    </w:p>
    <w:p>
      <w:pPr>
        <w:pStyle w:val="Default"/>
        <w:numPr>
          <w:ilvl w:val="0"/>
          <w:numId w:val="6"/>
        </w:numPr>
        <w:jc w:val="both"/>
        <w:rPr>
          <w:rStyle w:val="A0"/>
          <w:rFonts w:ascii="Calibri" w:hAnsi="Calibri"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volba starosty</w:t>
      </w:r>
    </w:p>
    <w:p>
      <w:pPr>
        <w:pStyle w:val="Default"/>
        <w:numPr>
          <w:ilvl w:val="0"/>
          <w:numId w:val="6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volba místostarosty</w:t>
      </w:r>
    </w:p>
    <w:p>
      <w:pPr>
        <w:pStyle w:val="Default"/>
        <w:numPr>
          <w:ilvl w:val="0"/>
          <w:numId w:val="9"/>
        </w:numPr>
        <w:jc w:val="both"/>
        <w:rPr>
          <w:rFonts w:ascii="Calibri" w:hAnsi="Calibri" w:cs="Calibri" w:cstheme="minorHAns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Zřízení finančního, kontrolního a kulturního výboru </w:t>
      </w:r>
    </w:p>
    <w:p>
      <w:pPr>
        <w:pStyle w:val="Default"/>
        <w:ind w:firstLine="708"/>
        <w:jc w:val="both"/>
        <w:rPr>
          <w:rFonts w:ascii="Calibri" w:hAnsi="Calibr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a) určení počtu členů finančního, kontrolního a kulturního výboru</w:t>
      </w:r>
    </w:p>
    <w:p>
      <w:pPr>
        <w:pStyle w:val="Default"/>
        <w:ind w:left="708" w:hanging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b) volba předsedy finančního výboru</w:t>
      </w:r>
    </w:p>
    <w:p>
      <w:pPr>
        <w:pStyle w:val="Default"/>
        <w:ind w:left="708" w:hanging="0"/>
        <w:jc w:val="both"/>
        <w:rPr>
          <w:rFonts w:ascii="Calibri" w:hAnsi="Calibr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c) volba členů finančního výboru</w:t>
      </w:r>
    </w:p>
    <w:p>
      <w:pPr>
        <w:pStyle w:val="Default"/>
        <w:ind w:firstLine="708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d) volba předsedy kontrolního výboru</w:t>
      </w:r>
    </w:p>
    <w:p>
      <w:pPr>
        <w:pStyle w:val="Default"/>
        <w:ind w:firstLine="708"/>
        <w:jc w:val="both"/>
        <w:rPr>
          <w:rFonts w:ascii="Calibri" w:hAnsi="Calibr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e) volba členů kontrolního výboru</w:t>
      </w:r>
    </w:p>
    <w:p>
      <w:pPr>
        <w:pStyle w:val="Default"/>
        <w:ind w:firstLine="708"/>
        <w:jc w:val="both"/>
        <w:rPr>
          <w:rFonts w:ascii="Calibri" w:hAnsi="Calibr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f) volba předsedy kulturního výboru</w:t>
      </w:r>
    </w:p>
    <w:p>
      <w:pPr>
        <w:pStyle w:val="Default"/>
        <w:ind w:firstLine="708"/>
        <w:jc w:val="both"/>
        <w:rPr>
          <w:rStyle w:val="A0"/>
          <w:rFonts w:ascii="Calibri" w:hAnsi="Calibri" w:cs="Times New Roman"/>
          <w:b/>
          <w:b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  <w:b/>
        </w:rPr>
        <w:t>g) volba členů kulturního výboru</w:t>
      </w:r>
    </w:p>
    <w:p>
      <w:pPr>
        <w:pStyle w:val="Default"/>
        <w:numPr>
          <w:ilvl w:val="0"/>
          <w:numId w:val="9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Rozhodnutí o odměnách za výkon funkcí neuvolněných členů zastupitelstva (§ 72 odst. 2 zákona o obcích) </w:t>
      </w:r>
    </w:p>
    <w:p>
      <w:pPr>
        <w:pStyle w:val="Default"/>
        <w:numPr>
          <w:ilvl w:val="0"/>
          <w:numId w:val="9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Diskuse</w:t>
      </w:r>
    </w:p>
    <w:p>
      <w:pPr>
        <w:pStyle w:val="Default"/>
        <w:numPr>
          <w:ilvl w:val="0"/>
          <w:numId w:val="9"/>
        </w:numPr>
        <w:jc w:val="both"/>
        <w:rPr>
          <w:rFonts w:ascii="Calibri" w:hAnsi="Calibri" w:cs="Calibri" w:cstheme="minorHAns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Projednání a schválení investičního záměru s názvem „Výstavba garáží obce a místa pro sběr tříděného odpadu“</w:t>
      </w:r>
    </w:p>
    <w:p>
      <w:pPr>
        <w:pStyle w:val="Default"/>
        <w:jc w:val="both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Default"/>
        <w:jc w:val="both"/>
        <w:rPr>
          <w:rFonts w:ascii="Calibri" w:hAnsi="Calibri" w:cs="Calibri" w:cstheme="minorHAnsi"/>
          <w:b/>
          <w:b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2 bylo schváleno.</w:t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numPr>
          <w:ilvl w:val="0"/>
          <w:numId w:val="2"/>
        </w:numPr>
        <w:spacing w:before="0" w:after="0"/>
        <w:rPr>
          <w:rFonts w:ascii="Calibri" w:hAnsi="Calibri" w:cs="Calibri"/>
          <w:b/>
          <w:b/>
          <w:color w:val="000000"/>
          <w:u w:val="single"/>
        </w:rPr>
      </w:pPr>
      <w:r>
        <w:rPr>
          <w:rFonts w:cs="Calibri" w:ascii="Calibri" w:hAnsi="Calibri"/>
          <w:b/>
          <w:color w:val="000000"/>
          <w:u w:val="single"/>
        </w:rPr>
        <w:t>Volba starosty a místostarosty</w:t>
      </w:r>
    </w:p>
    <w:p>
      <w:pPr>
        <w:pStyle w:val="NormalWeb"/>
        <w:spacing w:before="0" w:after="0"/>
        <w:ind w:left="720" w:hanging="0"/>
        <w:rPr>
          <w:rFonts w:ascii="Calibri" w:hAnsi="Calibri" w:cs="Calibri"/>
          <w:b/>
          <w:b/>
          <w:color w:val="000000"/>
          <w:u w:val="single"/>
        </w:rPr>
      </w:pPr>
      <w:r>
        <w:rPr>
          <w:rFonts w:cs="Calibri" w:ascii="Calibri" w:hAnsi="Calibri"/>
          <w:b/>
          <w:color w:val="000000"/>
          <w:u w:val="single"/>
        </w:rPr>
      </w:r>
    </w:p>
    <w:p>
      <w:pPr>
        <w:pStyle w:val="NormalWeb"/>
        <w:numPr>
          <w:ilvl w:val="0"/>
          <w:numId w:val="5"/>
        </w:numPr>
        <w:spacing w:before="0" w:after="0"/>
        <w:rPr>
          <w:rFonts w:ascii="Calibri" w:hAnsi="Calibri" w:cs="Calibri"/>
          <w:b/>
          <w:b/>
          <w:color w:val="000000"/>
        </w:rPr>
      </w:pPr>
      <w:r>
        <w:rPr>
          <w:rFonts w:cs="Calibri" w:ascii="Calibri" w:hAnsi="Calibri"/>
          <w:b/>
          <w:color w:val="000000"/>
        </w:rPr>
        <w:t>Určení počtu místostarostů</w:t>
      </w:r>
    </w:p>
    <w:p>
      <w:pPr>
        <w:pStyle w:val="NormalWeb"/>
        <w:spacing w:before="0" w:after="0"/>
        <w:ind w:left="720" w:hanging="0"/>
        <w:rPr>
          <w:rFonts w:ascii="Calibri" w:hAnsi="Calibri" w:cs="Calibri"/>
          <w:b/>
          <w:b/>
          <w:color w:val="000000"/>
          <w:u w:val="single"/>
        </w:rPr>
      </w:pPr>
      <w:r>
        <w:rPr>
          <w:rFonts w:cs="Calibri" w:ascii="Calibri" w:hAnsi="Calibri"/>
          <w:b/>
          <w:color w:val="000000"/>
          <w:u w:val="single"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iCs/>
        </w:rPr>
        <w:t>Předsedající navrhl, aby zastupitelstvo volilo pouze jednoho místostarostu. Jiné návrhy nebyly vzneseny, proto bylo hlasováno. Před hlasováním byla dána možnost zastupitelům i přítomným občanům sdělit své stanovisko. Žádné stanovisko vzneseno nebylo.</w:t>
      </w:r>
    </w:p>
    <w:p>
      <w:pPr>
        <w:pStyle w:val="NormalWeb"/>
        <w:spacing w:before="0" w:after="0"/>
        <w:ind w:left="720" w:hanging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3 a):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 schválilo zvolení jednoho místo</w:t>
      </w:r>
      <w:r>
        <w:rPr>
          <w:rFonts w:cs="Calibri" w:ascii="Calibri" w:hAnsi="Calibri"/>
          <w:b/>
          <w:bCs/>
          <w:color w:val="000000"/>
        </w:rPr>
        <w:t xml:space="preserve">starosty.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3 a) bylo schváleno.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BodyText2"/>
        <w:spacing w:lineRule="auto" w:line="240" w:before="0" w:after="0"/>
        <w:ind w:firstLine="708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="Calibri" w:hAnsi="Calibri" w:asciiTheme="minorHAnsi" w:hAnsiTheme="minorHAnsi"/>
          <w:b/>
          <w:iCs/>
        </w:rPr>
        <w:t>b) Určení funkcí, pro které budou členové zastupitelstva obce uvolněni:</w:t>
      </w:r>
      <w:r>
        <w:rPr>
          <w:rFonts w:ascii="Calibri" w:hAnsi="Calibri" w:asciiTheme="minorHAnsi" w:hAnsiTheme="minorHAnsi"/>
          <w:i/>
          <w:iCs/>
        </w:rPr>
        <w:t xml:space="preserve"> 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/>
          <w:i/>
          <w:iCs/>
        </w:rPr>
      </w:pPr>
      <w:r>
        <w:rPr>
          <w:rFonts w:asciiTheme="minorHAnsi" w:hAnsiTheme="minorHAnsi" w:ascii="Calibri" w:hAnsi="Calibri"/>
          <w:i/>
          <w:iCs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  <w:i/>
          <w:i/>
          <w:iCs/>
        </w:rPr>
      </w:pPr>
      <w:r>
        <w:rPr>
          <w:rFonts w:ascii="Calibri" w:hAnsi="Calibri" w:asciiTheme="minorHAnsi" w:hAnsiTheme="minorHAnsi"/>
          <w:iCs/>
        </w:rPr>
        <w:t>Předsedající dále navrhl funkce, ve vazbě na ustanovení § 71 odst. 1 písm. a) zákona o obcích, pro jejichž výkon budou členové zastupitelstva obce uvolněni. Jako uvolněné navrhl funkci starosty obce. Jiné návrhy nebyly vzneseny. Před hlasováním byla dána možnost zastupitelům i přítomným občanům sdělit své stanovisko. Žádné stanovisko sděleno nebylo.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3 b):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určuje tyto funkce, pro které budou členové zastupitelstva uvolněni:</w:t>
      </w:r>
    </w:p>
    <w:p>
      <w:pPr>
        <w:pStyle w:val="Default"/>
        <w:numPr>
          <w:ilvl w:val="0"/>
          <w:numId w:val="7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starosta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3 b) bylo schváleno.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BodyText2"/>
        <w:numPr>
          <w:ilvl w:val="0"/>
          <w:numId w:val="8"/>
        </w:numPr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b/>
          <w:iCs/>
        </w:rPr>
        <w:t>Určení způsobu volby starosty a místostarosty:</w:t>
      </w:r>
      <w:r>
        <w:rPr>
          <w:rFonts w:ascii="Calibri" w:hAnsi="Calibri" w:asciiTheme="minorHAnsi" w:hAnsiTheme="minorHAnsi"/>
          <w:iCs/>
        </w:rPr>
        <w:t xml:space="preserve"> </w:t>
      </w:r>
    </w:p>
    <w:p>
      <w:pPr>
        <w:pStyle w:val="BodyText2"/>
        <w:spacing w:lineRule="auto" w:line="240" w:before="0" w:after="0"/>
        <w:ind w:left="1080" w:hanging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BodyText2"/>
        <w:spacing w:lineRule="auto" w:line="240" w:before="0" w:after="0"/>
        <w:ind w:left="1080" w:hanging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iCs/>
        </w:rPr>
        <w:t>Předsedající konstatoval, že nestanoví-li zastupitelstvo jinak, probíhá volba starosty a místostarosty veřejně hlasováním. Změnu způsobu hlasování musí schválit zastupitelstvo. V případě tajné volby budou hlasy jednotlivými členy zastupitelstva odevzdány do připravené hlasovací urny, následně budou předsedajícím spočítány a případným členům zastupitelstva bude umožněno výsledek sčítání zkontrolovat. Předsedající vyzval členy zastupitelstva k přednesení návrhů na změnu způsobu hlasování. Žádné návrhy nebyly podány.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/>
          <w:i/>
          <w:iCs/>
          <w:u w:val="single"/>
        </w:rPr>
      </w:pPr>
      <w:r>
        <w:rPr>
          <w:rFonts w:asciiTheme="minorHAnsi" w:hAnsiTheme="minorHAnsi" w:ascii="Calibri" w:hAnsi="Calibri"/>
          <w:b/>
          <w:i/>
          <w:iCs/>
          <w:u w:val="single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3 c):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schvaluje veřejnou volbu starosty a místostarosty.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3 c) bylo schváleno.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/>
          <w:i/>
          <w:iCs/>
        </w:rPr>
      </w:pPr>
      <w:r>
        <w:rPr>
          <w:rFonts w:ascii="Calibri" w:hAnsi="Calibri" w:asciiTheme="minorHAnsi" w:hAnsiTheme="minorHAnsi"/>
          <w:iCs/>
        </w:rPr>
        <w:t xml:space="preserve">Předsedající dále upozornil, že nejdříve bude volen starosta a po jeho zvolení, případně po nezvolení žádného kandidáta bude přistoupeno k volbě místostarosty. O jednotlivých kandidátech bude hlasováno v pořadí, v jakém byli navrženi, přičemž po platném zvolení konkrétního kandidáta již nebude v hlasování pokračováno.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32"/>
          <w:szCs w:val="24"/>
        </w:rPr>
      </w:pPr>
      <w:r>
        <w:rPr>
          <w:rFonts w:cs="Calibri" w:cstheme="minorHAnsi" w:ascii="Calibri" w:hAnsi="Calibri"/>
          <w:b/>
          <w:i w:val="false"/>
          <w:iCs w:val="false"/>
          <w:sz w:val="32"/>
          <w:szCs w:val="24"/>
        </w:rPr>
      </w:r>
    </w:p>
    <w:p>
      <w:pPr>
        <w:pStyle w:val="ListParagraph"/>
        <w:numPr>
          <w:ilvl w:val="0"/>
          <w:numId w:val="8"/>
        </w:numPr>
        <w:jc w:val="both"/>
        <w:rPr>
          <w:rFonts w:ascii="Calibri" w:hAnsi="Calibri" w:asciiTheme="minorHAnsi" w:hAnsiTheme="minorHAnsi"/>
          <w:i/>
          <w:i/>
          <w:iCs/>
          <w:sz w:val="24"/>
        </w:rPr>
      </w:pPr>
      <w:r>
        <w:rPr>
          <w:rFonts w:asciiTheme="minorHAnsi" w:hAnsiTheme="minorHAnsi"/>
          <w:b/>
          <w:iCs/>
          <w:sz w:val="24"/>
        </w:rPr>
        <w:t>Navrhování kandidátů na funkci starosty a volba starosty:</w:t>
      </w:r>
      <w:r>
        <w:rPr>
          <w:rFonts w:asciiTheme="minorHAnsi" w:hAnsiTheme="minorHAnsi"/>
          <w:i/>
          <w:iCs/>
          <w:sz w:val="24"/>
        </w:rPr>
        <w:t xml:space="preserve"> </w:t>
      </w:r>
    </w:p>
    <w:p>
      <w:pPr>
        <w:pStyle w:val="Normal"/>
        <w:jc w:val="both"/>
        <w:rPr>
          <w:rFonts w:ascii="Calibri" w:hAnsi="Calibri" w:asciiTheme="minorHAnsi" w:hAnsiTheme="minorHAnsi"/>
          <w:i/>
          <w:i/>
          <w:iCs/>
          <w:sz w:val="24"/>
        </w:rPr>
      </w:pPr>
      <w:r>
        <w:rPr>
          <w:rFonts w:asciiTheme="minorHAnsi" w:hAnsiTheme="minorHAnsi"/>
          <w:i/>
          <w:iCs/>
          <w:sz w:val="24"/>
        </w:rPr>
      </w:r>
    </w:p>
    <w:p>
      <w:pPr>
        <w:pStyle w:val="Normal"/>
        <w:jc w:val="both"/>
        <w:rPr>
          <w:rFonts w:ascii="Calibri" w:hAnsi="Calibri" w:asciiTheme="minorHAnsi" w:hAnsiTheme="minorHAnsi"/>
          <w:iCs/>
          <w:sz w:val="24"/>
        </w:rPr>
      </w:pPr>
      <w:r>
        <w:rPr>
          <w:rFonts w:asciiTheme="minorHAnsi" w:hAnsiTheme="minorHAnsi"/>
          <w:iCs/>
          <w:sz w:val="24"/>
        </w:rPr>
        <w:t>Předsedající vyzval členy zastupitelstva k podávání návrhů na funkci starosty. Byly podány následující návrhy: Člen zastupitelstva Luboš Šťastný navrhl zvolit do funkce starosty MVD</w:t>
      </w:r>
      <w:bookmarkStart w:id="0" w:name="_GoBack"/>
      <w:bookmarkEnd w:id="0"/>
      <w:r>
        <w:rPr>
          <w:rFonts w:asciiTheme="minorHAnsi" w:hAnsiTheme="minorHAnsi"/>
          <w:iCs/>
          <w:sz w:val="24"/>
        </w:rPr>
        <w:t xml:space="preserve">r. Františka Feixe. </w:t>
      </w:r>
      <w:r>
        <w:rPr>
          <w:rFonts w:asciiTheme="minorHAnsi" w:hAnsiTheme="minorHAnsi"/>
          <w:sz w:val="24"/>
        </w:rPr>
        <w:t>Před hlasováním byla dána možnost zastupitelům i přítomným občanům sdělit své stanovisko. Žádné stanovisko sděleno nebylo.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3 d):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volí starostou MVDr. Františka Feixe.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3 d) bylo schváleno.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ind w:firstLine="708"/>
        <w:jc w:val="both"/>
        <w:rPr>
          <w:rFonts w:ascii="Calibri" w:hAnsi="Calibri" w:asciiTheme="minorHAnsi" w:hAnsiTheme="minorHAnsi"/>
          <w:i/>
          <w:i/>
          <w:sz w:val="24"/>
        </w:rPr>
      </w:pPr>
      <w:r>
        <w:rPr>
          <w:rFonts w:asciiTheme="minorHAnsi" w:hAnsiTheme="minorHAnsi"/>
          <w:b/>
          <w:sz w:val="24"/>
        </w:rPr>
        <w:t>e) Navrhování kandidátů na funkci místostarosty a volba místostarosty:</w:t>
      </w:r>
      <w:r>
        <w:rPr>
          <w:rFonts w:asciiTheme="minorHAnsi" w:hAnsiTheme="minorHAnsi"/>
          <w:i/>
          <w:sz w:val="24"/>
        </w:rPr>
        <w:t xml:space="preserve"> </w:t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  <w:i/>
          <w:i/>
          <w:color w:val="008000"/>
          <w:sz w:val="24"/>
        </w:rPr>
      </w:pPr>
      <w:r>
        <w:rPr>
          <w:rFonts w:asciiTheme="minorHAnsi" w:hAnsiTheme="minorHAnsi"/>
          <w:b/>
          <w:i/>
          <w:color w:val="008000"/>
          <w:sz w:val="24"/>
        </w:rPr>
      </w:r>
    </w:p>
    <w:p>
      <w:pPr>
        <w:pStyle w:val="Normal"/>
        <w:ind w:left="708" w:hanging="0"/>
        <w:jc w:val="both"/>
        <w:rPr>
          <w:rFonts w:ascii="Calibri" w:hAnsi="Calibri" w:asciiTheme="minorHAnsi" w:hAnsiTheme="minorHAnsi"/>
          <w:iCs/>
          <w:sz w:val="24"/>
        </w:rPr>
      </w:pPr>
      <w:r>
        <w:rPr>
          <w:rFonts w:asciiTheme="minorHAnsi" w:hAnsiTheme="minorHAnsi"/>
          <w:sz w:val="24"/>
        </w:rPr>
        <w:t>Předsedající vyzval členy zastupitelstva k podávání návrhů na funkci místostarosty. Byly podány následující návrhy: Předsedající navrhl zvolit do funkce místostarosty Petru Černíkovou. Před hlasováním byla dána možnost zastupitelům i přítomným občanům sdělit své stanovisko. Žádné stanovisko sděleno nebylo.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3 e):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volí místostarostou Petru Černíkovou.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3 e) bylo schváleno.</w:t>
      </w:r>
    </w:p>
    <w:p>
      <w:pPr>
        <w:pStyle w:val="Normal"/>
        <w:jc w:val="both"/>
        <w:rPr>
          <w:rFonts w:eastAsia="Times New Roman" w:cs="Calibri"/>
          <w:color w:val="000000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  <w:t>Zřízení finančního, kontrolního a kulturního výboru</w:t>
      </w:r>
    </w:p>
    <w:p>
      <w:pPr>
        <w:pStyle w:val="Normal"/>
        <w:jc w:val="both"/>
        <w:rPr>
          <w:rFonts w:eastAsia="Times New Roman" w:cs="Calibri"/>
          <w:color w:val="000000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</w:r>
    </w:p>
    <w:p>
      <w:pPr>
        <w:pStyle w:val="BodyText2"/>
        <w:numPr>
          <w:ilvl w:val="0"/>
          <w:numId w:val="10"/>
        </w:numPr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b/>
          <w:iCs/>
        </w:rPr>
        <w:t>Zřízení výborů a určení počtu jejich členů:</w:t>
      </w:r>
      <w:r>
        <w:rPr>
          <w:rFonts w:ascii="Calibri" w:hAnsi="Calibri" w:asciiTheme="minorHAnsi" w:hAnsiTheme="minorHAnsi"/>
          <w:iCs/>
        </w:rPr>
        <w:t xml:space="preserve"> 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BodyText2"/>
        <w:spacing w:lineRule="auto" w:line="240" w:before="0" w:after="0"/>
        <w:ind w:left="360" w:hanging="0"/>
        <w:jc w:val="both"/>
        <w:rPr>
          <w:rFonts w:ascii="Calibri" w:hAnsi="Calibri" w:asciiTheme="minorHAnsi" w:hAnsiTheme="minorHAnsi"/>
          <w:i/>
          <w:i/>
          <w:iCs/>
        </w:rPr>
      </w:pPr>
      <w:r>
        <w:rPr>
          <w:rFonts w:ascii="Calibri" w:hAnsi="Calibri" w:asciiTheme="minorHAnsi" w:hAnsiTheme="minorHAnsi"/>
          <w:iCs/>
        </w:rPr>
        <w:t>Předsedající úvodem tohoto bodu informoval o povinnosti zřídit finanční, kontrolní a kulturní výbor [§ 117 odst. 2 a § 84 odst. 2 písm. l) zákona o obcích], neboť funkční období výborů předchozího zastupitelstva zaniklo spolu se zánikem původního zastupitelstva. Zastupitelstvo určuje počet členů výboru, který musí být lichý (§ 118 odst. 2 zákona o obcích), přičemž finanční a kontrolní výbor musí mít nejméně tři členy (§ 119 odst. 1 zákona o obcích). Členy výboru mohou být členové zastupitelstva i jiné osoby, pouze předsedou výboru může být jen člen zastupitelstva (§ 117 odst. 4 zákona o obcích). Členy kontrolního nebo finančního výboru nemůže být starosta, místostarosta, tajemník obecního úřadu ani osoby zabezpečující rozpočtové a účetní práce na obecním úřadu (§ 119 odst. 1 zákona o obcích).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/>
          <w:i/>
          <w:iCs/>
        </w:rPr>
      </w:pPr>
      <w:r>
        <w:rPr>
          <w:rFonts w:asciiTheme="minorHAnsi" w:hAnsiTheme="minorHAnsi" w:ascii="Calibri" w:hAnsi="Calibri"/>
          <w:i/>
          <w:iCs/>
        </w:rPr>
      </w:r>
    </w:p>
    <w:p>
      <w:pPr>
        <w:pStyle w:val="BodyText2"/>
        <w:spacing w:lineRule="auto" w:line="240" w:before="0" w:after="0"/>
        <w:ind w:left="360" w:hanging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iCs/>
        </w:rPr>
        <w:t>Předsedající navrhl, aby zastupitelstvo zřídilo finanční výbor, kontrolní výbor a kulturní výbor, přičemž každý z nich bude mít tři členy. Jiný návrh podán nebyl. Před hlasováním byla dána možnost zastupitelům i přítomným občanům sdělit své stanovisko. Žádné stanovisko sděleno nebylo.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iCs/>
        </w:rPr>
      </w:pPr>
      <w:r>
        <w:rPr>
          <w:rFonts w:asciiTheme="minorHAnsi" w:hAnsiTheme="minorHAnsi" w:ascii="Calibri" w:hAnsi="Calibri"/>
          <w:iCs/>
        </w:rPr>
      </w:r>
    </w:p>
    <w:p>
      <w:pPr>
        <w:pStyle w:val="Normal"/>
        <w:jc w:val="both"/>
        <w:rPr>
          <w:rFonts w:ascii="Calibri" w:hAnsi="Calibri" w:asciiTheme="minorHAnsi" w:hAnsiTheme="minorHAnsi"/>
          <w:b/>
          <w:b/>
          <w:iCs/>
          <w:sz w:val="24"/>
          <w:u w:val="single"/>
        </w:rPr>
      </w:pPr>
      <w:r>
        <w:rPr>
          <w:rFonts w:asciiTheme="minorHAnsi" w:hAnsiTheme="minorHAnsi"/>
          <w:b/>
          <w:iCs/>
          <w:sz w:val="24"/>
          <w:u w:val="single"/>
        </w:rPr>
        <w:t>Návrh usnesení 4 a):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Theme="minorHAnsi" w:hAnsiTheme="minorHAnsi" w:ascii="Calibri" w:hAnsi="Calibri"/>
          <w:b/>
          <w:iCs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="Calibri" w:hAnsi="Calibri" w:asciiTheme="minorHAnsi" w:hAnsiTheme="minorHAnsi"/>
          <w:b/>
          <w:iCs/>
        </w:rPr>
        <w:t>Zastupitelstvo obce Libkovice pod Řípem zřizuje finanční výbor, kontrolní výbor a kulturní výbor. Výbory budou tříčlenné.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4a) bylo schváleno.</w:t>
      </w:r>
    </w:p>
    <w:p>
      <w:pPr>
        <w:pStyle w:val="Normal"/>
        <w:jc w:val="both"/>
        <w:rPr>
          <w:rFonts w:eastAsia="Times New Roman" w:cs="Calibri"/>
          <w:color w:val="000000"/>
          <w:sz w:val="24"/>
          <w:szCs w:val="24"/>
        </w:rPr>
      </w:pPr>
      <w:r>
        <w:rPr>
          <w:rFonts w:eastAsia="Times New Roman" w:cs="Calibri"/>
          <w:color w:val="000000"/>
          <w:sz w:val="24"/>
          <w:szCs w:val="24"/>
        </w:rPr>
      </w:r>
    </w:p>
    <w:p>
      <w:pPr>
        <w:pStyle w:val="BodyText2"/>
        <w:numPr>
          <w:ilvl w:val="0"/>
          <w:numId w:val="10"/>
        </w:numPr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/>
          <w:i/>
        </w:rPr>
      </w:pPr>
      <w:r>
        <w:rPr>
          <w:rFonts w:ascii="Calibri" w:hAnsi="Calibri" w:asciiTheme="minorHAnsi" w:hAnsiTheme="minorHAnsi"/>
          <w:b/>
          <w:u w:val="single"/>
        </w:rPr>
        <w:t>Volba předsedy finančního výboru:</w:t>
      </w:r>
      <w:r>
        <w:rPr>
          <w:rFonts w:ascii="Calibri" w:hAnsi="Calibri" w:asciiTheme="minorHAnsi" w:hAnsiTheme="minorHAnsi"/>
          <w:b/>
          <w:i/>
        </w:rPr>
        <w:t xml:space="preserve"> </w:t>
      </w:r>
    </w:p>
    <w:p>
      <w:pPr>
        <w:pStyle w:val="BodyText2"/>
        <w:spacing w:lineRule="auto" w:line="240" w:before="0" w:after="0"/>
        <w:ind w:left="1080" w:hanging="0"/>
        <w:jc w:val="both"/>
        <w:rPr>
          <w:rFonts w:ascii="Calibri" w:hAnsi="Calibri" w:asciiTheme="minorHAnsi" w:hAnsiTheme="minorHAnsi"/>
          <w:b/>
          <w:b/>
          <w:i/>
          <w:i/>
        </w:rPr>
      </w:pPr>
      <w:r>
        <w:rPr>
          <w:rFonts w:asciiTheme="minorHAnsi" w:hAnsiTheme="minorHAnsi" w:ascii="Calibri" w:hAnsi="Calibri"/>
          <w:b/>
          <w:i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funkci předsedy finančního výboru. Byly podány následující návrhy: Předsedající navrhl zvolit do funkce předsedy finančního výboru Karla Šťástku. </w:t>
      </w:r>
      <w:r>
        <w:rPr>
          <w:rFonts w:ascii="Calibri" w:hAnsi="Calibri" w:asciiTheme="minorHAnsi" w:hAnsiTheme="minorHAnsi"/>
          <w:iCs/>
        </w:rPr>
        <w:t>Před hlasováním byla dána možnost zastupitelům i přítomným občanům sdělit své stanovisko. Žádné stanovisko sděleno nebylo.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b):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="Calibri" w:hAnsi="Calibri" w:asciiTheme="minorHAnsi" w:hAnsiTheme="minorHAnsi"/>
          <w:b/>
          <w:iCs/>
        </w:rPr>
        <w:t xml:space="preserve">Zastupitelstvo obce Libkovice pod Řípem volí předsedou finančního výboru Karla Šťástku.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b) bylo schváleno.</w:t>
      </w:r>
    </w:p>
    <w:p>
      <w:pPr>
        <w:pStyle w:val="BodyText2"/>
        <w:spacing w:lineRule="auto" w:line="240" w:before="0" w:after="0"/>
        <w:ind w:left="1080" w:hanging="0"/>
        <w:jc w:val="both"/>
        <w:rPr>
          <w:rFonts w:ascii="Calibri" w:hAnsi="Calibri" w:asciiTheme="minorHAnsi" w:hAnsiTheme="minorHAnsi"/>
          <w:b/>
          <w:b/>
        </w:rPr>
      </w:pPr>
      <w:r>
        <w:rPr>
          <w:rFonts w:asciiTheme="minorHAnsi" w:hAnsiTheme="minorHAnsi" w:ascii="Calibri" w:hAnsi="Calibri"/>
          <w:b/>
        </w:rPr>
      </w:r>
    </w:p>
    <w:p>
      <w:pPr>
        <w:pStyle w:val="BodyText2"/>
        <w:numPr>
          <w:ilvl w:val="0"/>
          <w:numId w:val="10"/>
        </w:numPr>
        <w:spacing w:lineRule="auto" w:line="240" w:before="0" w:after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</w:rPr>
        <w:t>Volba členů finančního výboru:</w:t>
      </w:r>
      <w:r>
        <w:rPr>
          <w:rFonts w:ascii="Calibri" w:hAnsi="Calibri" w:asciiTheme="minorHAnsi" w:hAnsiTheme="minorHAnsi"/>
        </w:rPr>
        <w:t xml:space="preserve"> </w:t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BodyText2"/>
        <w:spacing w:lineRule="auto" w:line="240" w:before="0" w:after="0"/>
        <w:ind w:left="708" w:firstLine="12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členy finančního výboru. Byly podány následující návrhy: Předsedající navrhl zvolit členem finančního výboru Miroslava Hrstku a Jiřího Pětníka. 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c):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="Calibri" w:hAnsi="Calibri" w:asciiTheme="minorHAnsi" w:hAnsiTheme="minorHAnsi"/>
          <w:b/>
          <w:iCs/>
        </w:rPr>
        <w:t xml:space="preserve">Zastupitelstvo obce Libkovice pod Řípem volí členem finančního výboru Miroslava Hrstku a Jiřího Pětníka.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c) bylo schváleno.</w:t>
      </w:r>
    </w:p>
    <w:p>
      <w:pPr>
        <w:pStyle w:val="ListParagraph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ListParagraph"/>
        <w:ind w:left="1080" w:hanging="0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ListParagraph"/>
        <w:numPr>
          <w:ilvl w:val="0"/>
          <w:numId w:val="10"/>
        </w:numPr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  <w:t>Volba předsedy kontrolního výboru</w:t>
      </w:r>
    </w:p>
    <w:p>
      <w:pPr>
        <w:pStyle w:val="ListParagraph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funkci předsedy kontrolního výboru. Byly podány následující návrhy: Předsedající navrhl zvolit do funkce předsedy kontrolního výboru Luboše Šťastného. </w:t>
      </w:r>
      <w:r>
        <w:rPr>
          <w:rFonts w:ascii="Calibri" w:hAnsi="Calibri" w:asciiTheme="minorHAnsi" w:hAnsiTheme="minorHAnsi"/>
          <w:iCs/>
        </w:rPr>
        <w:t>Před hlasováním byla dána možnost zastupitelům i přítomným občanům sdělit své stanovisko. Žádné stanovisko sděleno nebylo.</w:t>
      </w:r>
    </w:p>
    <w:p>
      <w:pPr>
        <w:pStyle w:val="NormalWeb"/>
        <w:spacing w:before="0" w:after="0"/>
        <w:ind w:left="720" w:hanging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d):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Zastupitelstvo obce </w:t>
      </w:r>
      <w:r>
        <w:rPr>
          <w:rFonts w:ascii="Calibri" w:hAnsi="Calibri" w:asciiTheme="minorHAnsi" w:hAnsiTheme="minorHAnsi"/>
          <w:b/>
          <w:iCs/>
        </w:rPr>
        <w:t xml:space="preserve">Libkovice pod Řípem volí předsedou 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kontrolního výboru Luboše Šťastného.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d) bylo schváleno.</w:t>
      </w:r>
    </w:p>
    <w:p>
      <w:pPr>
        <w:pStyle w:val="Normal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ListParagraph"/>
        <w:numPr>
          <w:ilvl w:val="0"/>
          <w:numId w:val="10"/>
        </w:numPr>
        <w:jc w:val="both"/>
        <w:rPr>
          <w:rFonts w:ascii="Calibri" w:hAnsi="Calibri" w:asciiTheme="minorHAnsi" w:hAnsiTheme="minorHAnsi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  <w:t>Volba členů kontrolního výboru:</w:t>
      </w:r>
    </w:p>
    <w:p>
      <w:pPr>
        <w:pStyle w:val="ListParagraph"/>
        <w:ind w:left="1080" w:hanging="0"/>
        <w:jc w:val="both"/>
        <w:rPr>
          <w:rFonts w:ascii="Calibri" w:hAnsi="Calibri" w:asciiTheme="minorHAnsi" w:hAnsiTheme="minorHAnsi"/>
        </w:rPr>
      </w:pPr>
      <w:r>
        <w:rPr>
          <w:rFonts w:asciiTheme="minorHAnsi" w:hAnsiTheme="minorHAnsi"/>
        </w:rPr>
      </w:r>
    </w:p>
    <w:p>
      <w:pPr>
        <w:pStyle w:val="BodyText2"/>
        <w:spacing w:lineRule="auto" w:line="240" w:before="0" w:after="0"/>
        <w:ind w:left="708" w:firstLine="12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členy kontrolního výboru. Byly podány následující návrhy: Předsedající navrhl zvolit členem kontrolního výboru Miroslava Hrstku a Jiřího Pětníka. 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e):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jc w:val="both"/>
        <w:rPr>
          <w:rFonts w:ascii="Calibri" w:hAnsi="Calibri" w:asciiTheme="minorHAnsi" w:hAnsiTheme="minorHAnsi"/>
          <w:b/>
          <w:b/>
          <w:iCs/>
        </w:rPr>
      </w:pPr>
      <w:r>
        <w:rPr>
          <w:rFonts w:ascii="Calibri" w:hAnsi="Calibri" w:asciiTheme="minorHAnsi" w:hAnsiTheme="minorHAnsi"/>
          <w:b/>
          <w:iCs/>
        </w:rPr>
        <w:t xml:space="preserve">Zastupitelstvo obce Libkovice pod Řípem volí členem kontrolního výboru Miroslava Hrstku a Jiřího Pětníka.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e) bylo schváleno.</w:t>
      </w:r>
    </w:p>
    <w:p>
      <w:pPr>
        <w:pStyle w:val="Normal"/>
        <w:ind w:left="720" w:hanging="0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ListParagraph"/>
        <w:numPr>
          <w:ilvl w:val="0"/>
          <w:numId w:val="10"/>
        </w:numPr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  <w:t>Volba předsedy kulturního výboru</w:t>
      </w:r>
    </w:p>
    <w:p>
      <w:pPr>
        <w:pStyle w:val="ListParagraph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funkci předsedy kulturního výboru. Byly podány následující návrhy: Předsedající navrhl zvolit do funkce předsedy kulturního výboru Petra Tuhého. </w:t>
      </w:r>
      <w:r>
        <w:rPr>
          <w:rFonts w:ascii="Calibri" w:hAnsi="Calibri" w:asciiTheme="minorHAnsi" w:hAnsiTheme="minorHAnsi"/>
          <w:iCs/>
        </w:rPr>
        <w:t>Před hlasováním byla dána možnost zastupitelům i přítomným občanům sdělit své stanovisko. Žádné stanovisko sděleno nebylo.</w:t>
      </w:r>
    </w:p>
    <w:p>
      <w:pPr>
        <w:pStyle w:val="NormalWeb"/>
        <w:spacing w:before="0" w:after="0"/>
        <w:ind w:left="720" w:hanging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f):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Zastupitelstvo obce </w:t>
      </w:r>
      <w:r>
        <w:rPr>
          <w:rFonts w:ascii="Calibri" w:hAnsi="Calibri" w:asciiTheme="minorHAnsi" w:hAnsiTheme="minorHAnsi"/>
          <w:b/>
          <w:iCs/>
        </w:rPr>
        <w:t xml:space="preserve">Libkovice pod Řípem volí předsedou 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kulturního výboru Petra Tuhého.  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f) bylo schváleno.</w:t>
      </w:r>
    </w:p>
    <w:p>
      <w:pPr>
        <w:pStyle w:val="Normal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ListParagraph"/>
        <w:numPr>
          <w:ilvl w:val="0"/>
          <w:numId w:val="10"/>
        </w:numPr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  <w:t>Volba členů kulturního výboru</w:t>
      </w:r>
    </w:p>
    <w:p>
      <w:pPr>
        <w:pStyle w:val="ListParagraph"/>
        <w:jc w:val="both"/>
        <w:rPr>
          <w:rFonts w:eastAsia="Times New Roman" w:cs="Calibri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alibri"/>
          <w:b/>
          <w:color w:val="000000"/>
          <w:sz w:val="24"/>
          <w:szCs w:val="24"/>
          <w:u w:val="single"/>
        </w:rPr>
      </w:r>
    </w:p>
    <w:p>
      <w:pPr>
        <w:pStyle w:val="BodyText2"/>
        <w:spacing w:lineRule="auto" w:line="240" w:before="0" w:after="0"/>
        <w:ind w:left="708" w:firstLine="12"/>
        <w:jc w:val="both"/>
        <w:rPr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</w:rPr>
        <w:t xml:space="preserve">Předsedající vyzval členy zastupitelstva k podávání návrhů na členy kulturního výboru. Byly podány následující návrhy: Předsedající navrhl zvolit členem kulturního výboru Karla Šťástku a Luboše Šťastného. 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4 g: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Zastupitelstvo obce Libkovice pod Řípem volí členem kulturního výboru Karla Šťástku a Luboše Šťastného.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4 g) bylo schváleno.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Default"/>
        <w:numPr>
          <w:ilvl w:val="0"/>
          <w:numId w:val="2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 xml:space="preserve">Rozhodnutí o odměnách za výkon funkcí neuvolněných členů zastupitelstva (§ 72 odst. 2 zákona o obcích) 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BodyText2"/>
        <w:spacing w:lineRule="auto" w:line="240" w:before="0" w:after="0"/>
        <w:ind w:left="708" w:hanging="0"/>
        <w:jc w:val="both"/>
        <w:rPr>
          <w:rFonts w:ascii="Calibri" w:hAnsi="Calibri" w:asciiTheme="minorHAnsi" w:hAnsiTheme="minorHAnsi"/>
          <w:iCs/>
        </w:rPr>
      </w:pPr>
      <w:r>
        <w:rPr>
          <w:rFonts w:ascii="Calibri" w:hAnsi="Calibri" w:asciiTheme="minorHAnsi" w:hAnsiTheme="minorHAnsi"/>
          <w:iCs/>
        </w:rPr>
        <w:t>Předsedající navrhl, aby neuvolněným členům zastupitelstva byla v souladu s § 72 odst. 2 zákona o obcích a nařízením vlády č. 318/2017 Sb., o výši odměn členů zastupitelstev územních samosprávných celků, v aktuálně platném znění, poskytována odměna ve výši 2.412,- Kč a pro předsedy finančního, kontrolního a kulturního výboru odměna ve výši 2.894,- Kč, a to s účinností ode dne 17.10.2022. Předsedající navrhl též odměnu za výkon neuvolněného místostarosty obce ve výši 26.051,- Kč, a to s účinností ode dne 17.10.2022. Před hlasováním nebyly členy zastupitelstva obce podány žádné návrhy a občané obce neuplatnili žádná stanoviska,</w:t>
      </w:r>
      <w:r>
        <w:rPr>
          <w:rFonts w:ascii="Calibri" w:hAnsi="Calibri"/>
        </w:rPr>
        <w:t xml:space="preserve"> viz příloha č. 4.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Normal"/>
        <w:ind w:left="708" w:hanging="0"/>
        <w:jc w:val="both"/>
        <w:rPr>
          <w:rFonts w:ascii="Calibri" w:hAnsi="Calibri" w:asciiTheme="minorHAnsi" w:hAnsiTheme="minorHAnsi"/>
          <w:sz w:val="24"/>
        </w:rPr>
      </w:pPr>
      <w:r>
        <w:rPr>
          <w:rFonts w:asciiTheme="minorHAnsi" w:hAnsiTheme="minorHAnsi"/>
          <w:iCs/>
          <w:sz w:val="24"/>
        </w:rPr>
        <w:t>Předsedající dále navrhl, aby zastupitelstvo obce v souladu s § 74 odst. 3 zákona o obcích určilo, že v případě souběhu výkonu více funkcí neuvolněným členem zastupitelstva obce nebudou poskytovány odměny v souhrnné výši.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5: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NormalWeb"/>
        <w:spacing w:before="0" w:after="0"/>
        <w:jc w:val="both"/>
        <w:rPr>
          <w:rFonts w:ascii="Calibri" w:hAnsi="Calibri"/>
          <w:b/>
          <w:b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 xml:space="preserve">Zastupitelstvo obce Libkovice pod Řípem </w:t>
      </w:r>
      <w:r>
        <w:rPr>
          <w:rFonts w:ascii="Calibri" w:hAnsi="Calibri" w:asciiTheme="minorHAnsi" w:hAnsiTheme="minorHAnsi"/>
          <w:b/>
          <w:iCs/>
        </w:rPr>
        <w:t xml:space="preserve">v souladu s § 72 odst. 2 a § 84 odst. 2 písm. n) zákona o obcích stanoví </w:t>
      </w:r>
      <w:r>
        <w:rPr>
          <w:rFonts w:ascii="Calibri" w:hAnsi="Calibri"/>
          <w:b/>
          <w:color w:val="000000"/>
        </w:rPr>
        <w:t>měsíční odměnu neuvolněnému místostarostovi ve výši 26.051,- Kč, měsíční odměnu předsedům finančního, kontrolního a kulturního výboru ve výši 2.894,- Kč a členům výborů měsíční odměnu ve výši 2.412,- Kč, s účinností od 17.10.2022</w:t>
      </w:r>
      <w:r>
        <w:rPr>
          <w:rFonts w:ascii="Calibri" w:hAnsi="Calibri"/>
          <w:b/>
        </w:rPr>
        <w:t xml:space="preserve"> a </w:t>
      </w:r>
      <w:r>
        <w:rPr>
          <w:rFonts w:ascii="Calibri" w:hAnsi="Calibri"/>
          <w:b/>
          <w:color w:val="000000"/>
        </w:rPr>
        <w:t>pro případ souběhu výkonu více funkcí neuvolněným členům zastupitelstva obce souhrnnou odměnu za výkon funkcí člena výboru a předsedy výboru, a to s účinností od 17.1</w:t>
      </w:r>
      <w:r>
        <w:rPr>
          <w:rFonts w:ascii="Calibri" w:hAnsi="Calibri"/>
          <w:b/>
        </w:rPr>
        <w:t>0</w:t>
      </w:r>
      <w:r>
        <w:rPr>
          <w:rFonts w:ascii="Calibri" w:hAnsi="Calibri"/>
          <w:b/>
          <w:color w:val="000000"/>
        </w:rPr>
        <w:t>.2022.</w:t>
      </w:r>
    </w:p>
    <w:p>
      <w:pPr>
        <w:pStyle w:val="NormalWeb"/>
        <w:spacing w:before="0" w:after="0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>
          <w:rFonts w:ascii="Calibri" w:hAnsi="Calibri" w:cs="Calibri"/>
          <w:color w:val="000000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Usnesení č. 5 bylo schváleno.</w:t>
      </w:r>
    </w:p>
    <w:p>
      <w:pPr>
        <w:pStyle w:val="Default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ListParagraph"/>
        <w:widowControl/>
        <w:numPr>
          <w:ilvl w:val="0"/>
          <w:numId w:val="2"/>
        </w:numPr>
        <w:suppressAutoHyphens w:val="false"/>
        <w:rPr>
          <w:rFonts w:eastAsia="Times New Roman" w:cs="Courier New"/>
          <w:b/>
          <w:b/>
          <w:color w:val="000000"/>
          <w:sz w:val="24"/>
          <w:szCs w:val="24"/>
          <w:u w:val="single"/>
        </w:rPr>
      </w:pPr>
      <w:r>
        <w:rPr>
          <w:rFonts w:eastAsia="Times New Roman" w:cs="Courier New"/>
          <w:b/>
          <w:color w:val="000000"/>
          <w:sz w:val="24"/>
          <w:szCs w:val="24"/>
          <w:u w:val="single"/>
        </w:rPr>
        <w:t>Diskuze</w:t>
      </w:r>
    </w:p>
    <w:p>
      <w:pPr>
        <w:pStyle w:val="ListParagraph"/>
        <w:rPr>
          <w:rFonts w:eastAsia="Times New Roman" w:cs="Courier New"/>
          <w:color w:val="000000"/>
          <w:sz w:val="24"/>
          <w:szCs w:val="24"/>
        </w:rPr>
      </w:pPr>
      <w:r>
        <w:rPr>
          <w:rFonts w:eastAsia="Times New Roman" w:cs="Courier New"/>
          <w:color w:val="000000"/>
          <w:sz w:val="24"/>
          <w:szCs w:val="24"/>
        </w:rPr>
      </w:r>
    </w:p>
    <w:p>
      <w:pPr>
        <w:pStyle w:val="Default"/>
        <w:numPr>
          <w:ilvl w:val="0"/>
          <w:numId w:val="2"/>
        </w:numPr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Projednání a schválení investičního záměru s názvem „Výstavba garáží obce a místa pro sběr tříděného odpadu“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ind w:left="708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ascii="Calibri" w:hAnsi="Calibri"/>
        </w:rPr>
        <w:t xml:space="preserve">Zastupitelstvo obce po projednání schvaluje </w:t>
      </w:r>
      <w:r>
        <w:rPr>
          <w:rFonts w:cs="Tahoma" w:ascii="Calibri" w:hAnsi="Calibri"/>
        </w:rPr>
        <w:t xml:space="preserve">Investiční záměr s názvem </w:t>
      </w:r>
      <w:r>
        <w:rPr>
          <w:rStyle w:val="A0"/>
          <w:rFonts w:cs="Calibri" w:ascii="Calibri" w:hAnsi="Calibri" w:cstheme="minorHAnsi"/>
          <w:i w:val="false"/>
          <w:iCs w:val="false"/>
          <w:sz w:val="24"/>
          <w:szCs w:val="24"/>
        </w:rPr>
        <w:t>„Výstavba garáží obce a místa pro sběr tříděného odpadu“</w:t>
      </w:r>
      <w:r>
        <w:rPr>
          <w:rStyle w:val="A0"/>
          <w:rFonts w:cs="Calibri" w:ascii="Calibri" w:hAnsi="Calibri" w:cstheme="minorHAnsi"/>
          <w:i w:val="false"/>
          <w:iCs w:val="false"/>
        </w:rPr>
        <w:t>.</w:t>
      </w:r>
    </w:p>
    <w:p>
      <w:pPr>
        <w:pStyle w:val="Nadpis2"/>
        <w:tabs>
          <w:tab w:val="left" w:pos="477" w:leader="none"/>
          <w:tab w:val="left" w:pos="5404" w:leader="dot"/>
        </w:tabs>
        <w:spacing w:before="0" w:after="0"/>
        <w:ind w:left="0" w:hanging="360"/>
        <w:jc w:val="both"/>
        <w:rPr>
          <w:rFonts w:cs="Tahoma"/>
          <w:b w:val="false"/>
          <w:b w:val="false"/>
          <w:sz w:val="24"/>
          <w:szCs w:val="24"/>
          <w:u w:val="none"/>
        </w:rPr>
      </w:pPr>
      <w:r>
        <w:rPr>
          <w:rFonts w:cs="Tahoma"/>
          <w:b w:val="false"/>
          <w:sz w:val="24"/>
          <w:szCs w:val="24"/>
          <w:u w:val="none"/>
        </w:rPr>
        <w:tab/>
        <w:tab/>
      </w:r>
    </w:p>
    <w:p>
      <w:pPr>
        <w:pStyle w:val="Nadpis2"/>
        <w:tabs>
          <w:tab w:val="left" w:pos="477" w:leader="none"/>
          <w:tab w:val="left" w:pos="5404" w:leader="dot"/>
        </w:tabs>
        <w:spacing w:before="0" w:after="0"/>
        <w:ind w:left="708" w:hanging="360"/>
        <w:jc w:val="both"/>
        <w:rPr>
          <w:rFonts w:cs="Tahoma"/>
          <w:b w:val="false"/>
          <w:b w:val="false"/>
          <w:sz w:val="24"/>
          <w:szCs w:val="24"/>
          <w:u w:val="none"/>
        </w:rPr>
      </w:pPr>
      <w:r>
        <w:rPr>
          <w:rFonts w:cs="Tahoma"/>
          <w:b w:val="false"/>
          <w:sz w:val="24"/>
          <w:szCs w:val="24"/>
          <w:u w:val="none"/>
        </w:rPr>
        <w:tab/>
        <w:tab/>
        <w:t>Předmětem Investičního záměru je revitalizace území se starou stavební zátěží (brownfieldů) v rámci programu Brownfieldy formou dotace/úvěru. Občanská vybavení, která revitalizací vzniknou, jsou určena převážně pro jiné než hospodářské využití, dle podmínek stanovených v nařízení vlády č. 496/2020 Sb., ve znění pozdějších předpisů.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 w:cstheme="minorHAnsi"/>
          <w:i w:val="false"/>
          <w:i w:val="false"/>
          <w:iCs w:val="false"/>
          <w:sz w:val="24"/>
          <w:szCs w:val="24"/>
        </w:rPr>
      </w:pPr>
      <w:r>
        <w:rPr>
          <w:rFonts w:cs="Calibri" w:cstheme="minorHAnsi" w:ascii="Calibri" w:hAnsi="Calibri"/>
          <w:i w:val="false"/>
          <w:iCs w:val="false"/>
          <w:sz w:val="24"/>
          <w:szCs w:val="24"/>
        </w:rPr>
      </w:r>
    </w:p>
    <w:p>
      <w:pPr>
        <w:pStyle w:val="Default"/>
        <w:jc w:val="both"/>
        <w:rPr/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  <w:u w:val="single"/>
        </w:rPr>
        <w:t>Návrh usnesení č. 7:</w:t>
      </w:r>
    </w:p>
    <w:p>
      <w:pPr>
        <w:pStyle w:val="Default"/>
        <w:jc w:val="both"/>
        <w:rPr>
          <w:rStyle w:val="A0"/>
          <w:rFonts w:ascii="Calibri" w:hAnsi="Calibri" w:cs="Calibri" w:cstheme="minorHAns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Default"/>
        <w:jc w:val="both"/>
        <w:rPr/>
      </w:pPr>
      <w:r>
        <w:rPr>
          <w:rFonts w:ascii="Calibri" w:hAnsi="Calibri"/>
          <w:b/>
        </w:rPr>
        <w:t xml:space="preserve">Zastupitelstvo obce po projednání schvaluje </w:t>
      </w:r>
      <w:r>
        <w:rPr>
          <w:rFonts w:cs="Tahoma" w:ascii="Calibri" w:hAnsi="Calibri"/>
          <w:b/>
        </w:rPr>
        <w:t xml:space="preserve">Investiční záměr s názvem </w:t>
      </w: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„Výstavba garáží obce a místa pro sběr tříděného odpadu“</w:t>
      </w:r>
      <w:r>
        <w:rPr>
          <w:rStyle w:val="A0"/>
          <w:rFonts w:cs="Calibri" w:ascii="Calibri" w:hAnsi="Calibri" w:cstheme="minorHAnsi"/>
          <w:b/>
          <w:i w:val="false"/>
          <w:iCs w:val="false"/>
        </w:rPr>
        <w:t>.</w:t>
      </w:r>
    </w:p>
    <w:p>
      <w:pPr>
        <w:pStyle w:val="Nadpis2"/>
        <w:tabs>
          <w:tab w:val="left" w:pos="477" w:leader="none"/>
          <w:tab w:val="left" w:pos="5404" w:leader="dot"/>
        </w:tabs>
        <w:spacing w:before="0" w:after="0"/>
        <w:ind w:left="0" w:hanging="360"/>
        <w:jc w:val="both"/>
        <w:rPr>
          <w:rFonts w:cs="Tahoma"/>
          <w:sz w:val="24"/>
          <w:szCs w:val="24"/>
          <w:u w:val="none"/>
        </w:rPr>
      </w:pPr>
      <w:r>
        <w:rPr>
          <w:rFonts w:cs="Tahoma"/>
          <w:sz w:val="24"/>
          <w:szCs w:val="24"/>
          <w:u w:val="none"/>
        </w:rPr>
        <w:tab/>
        <w:tab/>
      </w:r>
    </w:p>
    <w:p>
      <w:pPr>
        <w:pStyle w:val="Nadpis2"/>
        <w:tabs>
          <w:tab w:val="left" w:pos="477" w:leader="none"/>
          <w:tab w:val="left" w:pos="5404" w:leader="dot"/>
        </w:tabs>
        <w:spacing w:before="0" w:after="0"/>
        <w:ind w:left="476" w:hanging="0"/>
        <w:jc w:val="both"/>
        <w:rPr/>
      </w:pPr>
      <w:r>
        <w:rPr>
          <w:rFonts w:cs="Tahoma"/>
          <w:sz w:val="24"/>
          <w:szCs w:val="24"/>
          <w:u w:val="none"/>
        </w:rPr>
        <w:t>Předmětem Investičního záměru je revitalizace území se starou stavební zátěží (brownfieldů) v rámci programu Brownfieldy formou dotace/úvěru. Občanská vybavení, která revitalizací vzniknou, jsou určena převážně pro jiné než hospodářské využití, dle podmínek stanovených v nařízení vlády č. 496/2020 Sb., ve znění pozdějších předpisů.</w:t>
      </w:r>
    </w:p>
    <w:p>
      <w:pPr>
        <w:pStyle w:val="Nadpis2"/>
        <w:tabs>
          <w:tab w:val="left" w:pos="477" w:leader="none"/>
          <w:tab w:val="left" w:pos="5404" w:leader="dot"/>
        </w:tabs>
        <w:spacing w:before="0" w:after="0"/>
        <w:ind w:left="708" w:hanging="360"/>
        <w:jc w:val="both"/>
        <w:rPr>
          <w:rStyle w:val="A0"/>
          <w:rFonts w:cs="Tahoma"/>
          <w:i w:val="false"/>
          <w:i w:val="false"/>
          <w:iCs w:val="false"/>
          <w:color w:val="00000A"/>
          <w:sz w:val="24"/>
          <w:szCs w:val="24"/>
          <w:u w:val="none" w:color="000000"/>
        </w:rPr>
      </w:pPr>
      <w:r>
        <w:rPr>
          <w:rFonts w:cs="Tahoma"/>
          <w:i w:val="false"/>
          <w:iCs w:val="false"/>
          <w:color w:val="00000A"/>
          <w:sz w:val="24"/>
          <w:szCs w:val="24"/>
          <w:u w:val="none" w:color="000000"/>
        </w:rPr>
      </w:r>
    </w:p>
    <w:p>
      <w:pPr>
        <w:pStyle w:val="NormalWeb"/>
        <w:spacing w:before="0" w:after="0"/>
        <w:jc w:val="both"/>
        <w:rPr/>
      </w:pPr>
      <w:r>
        <w:rPr>
          <w:rStyle w:val="A0"/>
          <w:rFonts w:cs="Calibri" w:ascii="Calibri" w:hAnsi="Calibri" w:cstheme="minorHAnsi"/>
          <w:b/>
          <w:i w:val="false"/>
          <w:iCs w:val="false"/>
          <w:sz w:val="24"/>
          <w:szCs w:val="24"/>
        </w:rPr>
        <w:t>Hlasování: Pro 7 proti 0 zdrželi se 0</w:t>
      </w:r>
    </w:p>
    <w:p>
      <w:pPr>
        <w:pStyle w:val="NormalWeb"/>
        <w:spacing w:before="0" w:after="0"/>
        <w:jc w:val="both"/>
        <w:rPr/>
      </w:pPr>
      <w:r>
        <w:rPr>
          <w:rStyle w:val="A0"/>
          <w:rFonts w:eastAsia="Arial Unicode MS" w:cs="Calibri" w:ascii="Calibri" w:hAnsi="Calibri" w:cstheme="minorHAnsi"/>
          <w:b/>
          <w:bCs/>
          <w:i w:val="false"/>
          <w:iCs w:val="false"/>
          <w:sz w:val="24"/>
          <w:szCs w:val="24"/>
        </w:rPr>
        <w:t>Usnesení č. 7 bylo schváleno.</w:t>
      </w:r>
    </w:p>
    <w:p>
      <w:pPr>
        <w:pStyle w:val="Default"/>
        <w:ind w:left="720" w:hanging="0"/>
        <w:jc w:val="both"/>
        <w:rPr>
          <w:rStyle w:val="A0"/>
          <w:rFonts w:ascii="Calibri" w:hAnsi="Calibri" w:cs="Calibri"/>
          <w:b/>
          <w:b/>
          <w:i w:val="false"/>
          <w:i w:val="false"/>
          <w:iCs w:val="false"/>
          <w:sz w:val="24"/>
          <w:szCs w:val="24"/>
          <w:u w:val="single"/>
        </w:rPr>
      </w:pPr>
      <w:r>
        <w:rPr>
          <w:rFonts w:cs="Calibri" w:ascii="Calibri" w:hAnsi="Calibri"/>
          <w:b/>
          <w:i w:val="false"/>
          <w:iCs w:val="false"/>
          <w:sz w:val="24"/>
          <w:szCs w:val="24"/>
          <w:u w:val="single"/>
        </w:rPr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Předsedající ukončil zasedání zastupitelstva v 17:10 hod.</w:t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Přílohy k zápisu:</w:t>
      </w:r>
    </w:p>
    <w:p>
      <w:pPr>
        <w:pStyle w:val="NormalWeb"/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Web"/>
        <w:numPr>
          <w:ilvl w:val="0"/>
          <w:numId w:val="3"/>
        </w:numPr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Prezenční listina</w:t>
      </w:r>
    </w:p>
    <w:p>
      <w:pPr>
        <w:pStyle w:val="NormalWeb"/>
        <w:numPr>
          <w:ilvl w:val="0"/>
          <w:numId w:val="3"/>
        </w:numPr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Listina prokazující složení slibu členů zastupitelstva obce</w:t>
      </w:r>
    </w:p>
    <w:p>
      <w:pPr>
        <w:pStyle w:val="NormalWeb"/>
        <w:numPr>
          <w:ilvl w:val="0"/>
          <w:numId w:val="3"/>
        </w:numPr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Zveřejněná informace o konání ustavujícího zasedání podle § 93 odst. 1 zákona o obcích</w:t>
      </w:r>
    </w:p>
    <w:p>
      <w:pPr>
        <w:pStyle w:val="NormalWeb"/>
        <w:numPr>
          <w:ilvl w:val="0"/>
          <w:numId w:val="3"/>
        </w:numPr>
        <w:spacing w:before="0" w:after="0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  <w:t>Souhrnné odměny pro členy zastupitelstva obce, předsedy komisí a členů výborů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Zápis byl vyhotoven dne 24. 10. 2022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Zapisovatel: Petra Černíková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/>
      </w:pPr>
      <w:r>
        <w:rPr>
          <w:rFonts w:eastAsia="Times New Roman"/>
          <w:color w:val="000000"/>
          <w:sz w:val="24"/>
          <w:szCs w:val="24"/>
        </w:rPr>
        <w:t>Ověřovatelé:</w:t>
        <w:tab/>
        <w:tab/>
        <w:t>Petr Tuhý ………...………………………………………… dne …………………………………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/>
      </w:pPr>
      <w:r>
        <w:rPr>
          <w:rFonts w:eastAsia="Times New Roman"/>
          <w:color w:val="000000"/>
          <w:sz w:val="24"/>
          <w:szCs w:val="24"/>
        </w:rPr>
        <w:tab/>
        <w:tab/>
        <w:tab/>
        <w:t>Karel Šťástka ……………………………………………… dne …………………………………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Starosta:</w:t>
        <w:tab/>
        <w:t>MVDr. František Feix …………………………………………… dne ………………………………….</w:t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</w:r>
    </w:p>
    <w:p>
      <w:pPr>
        <w:pStyle w:val="Normal"/>
        <w:widowControl/>
        <w:suppressAutoHyphens w:val="false"/>
        <w:rPr/>
      </w:pPr>
      <w:r>
        <w:rPr>
          <w:rFonts w:eastAsia="Times New Roman"/>
          <w:color w:val="000000"/>
          <w:sz w:val="24"/>
          <w:szCs w:val="24"/>
        </w:rPr>
        <w:t>Razítko obce:</w:t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765" w:footer="708" w:bottom="1417" w:gutter="0"/>
      <w:pgNumType w:fmt="decimal"/>
      <w:formProt w:val="false"/>
      <w:textDirection w:val="lrTb"/>
      <w:docGrid w:type="default" w:linePitch="100" w:charSpace="9011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ourier New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1"/>
      <w:spacing w:before="0" w:after="12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1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4"/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rFonts w:ascii="Calibri" w:hAnsi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3"/>
      <w:numFmt w:val="lowerLetter"/>
      <w:lvlText w:val="%1)"/>
      <w:lvlJc w:val="left"/>
      <w:pPr>
        <w:ind w:left="1080" w:hanging="360"/>
      </w:pPr>
      <w:rPr>
        <w:sz w:val="24"/>
        <w:i w:val="false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sz w:val="24"/>
        <w:b/>
        <w:rFonts w:ascii="Calibri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1"/>
      <w:numFmt w:val="lowerLetter"/>
      <w:lvlText w:val="%1)"/>
      <w:lvlJc w:val="left"/>
      <w:pPr>
        <w:ind w:left="1080" w:hanging="360"/>
      </w:pPr>
      <w:rPr>
        <w:sz w:val="24"/>
        <w:i w:val="false"/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fals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213ae"/>
    <w:pPr>
      <w:widowControl w:val="false"/>
      <w:suppressAutoHyphens w:val="true"/>
      <w:bidi w:val="0"/>
      <w:jc w:val="left"/>
      <w:textAlignment w:val="baseline"/>
    </w:pPr>
    <w:rPr>
      <w:rFonts w:ascii="Calibri" w:hAnsi="Calibri" w:eastAsia="Calibri" w:cs="Times New Roman"/>
      <w:color w:val="00000A"/>
      <w:kern w:val="2"/>
      <w:sz w:val="20"/>
      <w:szCs w:val="20"/>
      <w:lang w:eastAsia="cs-CZ" w:val="cs-CZ" w:bidi="ar-SA"/>
    </w:rPr>
  </w:style>
  <w:style w:type="paragraph" w:styleId="Nadpis2">
    <w:name w:val="Heading 2"/>
    <w:basedOn w:val="Normal"/>
    <w:link w:val="Nadpis2Char"/>
    <w:uiPriority w:val="1"/>
    <w:qFormat/>
    <w:rsid w:val="00730880"/>
    <w:pPr>
      <w:suppressAutoHyphens w:val="false"/>
      <w:spacing w:before="1" w:after="0"/>
      <w:ind w:left="476" w:hanging="360"/>
      <w:textAlignment w:val="auto"/>
      <w:outlineLvl w:val="1"/>
    </w:pPr>
    <w:rPr>
      <w:rFonts w:cs="Calibri"/>
      <w:b/>
      <w:bCs/>
      <w:kern w:val="0"/>
      <w:sz w:val="22"/>
      <w:szCs w:val="22"/>
      <w:u w:val="single" w:color="000000"/>
      <w:lang w:bidi="cs-CZ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rosttextChar" w:customStyle="1">
    <w:name w:val="Prostý text Char"/>
    <w:basedOn w:val="DefaultParagraphFont"/>
    <w:link w:val="Prosttext"/>
    <w:qFormat/>
    <w:rsid w:val="00434144"/>
    <w:rPr>
      <w:rFonts w:ascii="Courier New" w:hAnsi="Courier New" w:eastAsia="Times New Roman" w:cs="Times New Roman"/>
      <w:sz w:val="20"/>
      <w:szCs w:val="20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712453"/>
    <w:rPr>
      <w:rFonts w:ascii="Segoe UI" w:hAnsi="Segoe UI" w:eastAsia="Calibri" w:cs="Segoe UI"/>
      <w:kern w:val="2"/>
      <w:sz w:val="18"/>
      <w:szCs w:val="18"/>
      <w:lang w:eastAsia="cs-CZ"/>
    </w:rPr>
  </w:style>
  <w:style w:type="character" w:styleId="Strong">
    <w:name w:val="Strong"/>
    <w:basedOn w:val="DefaultParagraphFont"/>
    <w:uiPriority w:val="22"/>
    <w:qFormat/>
    <w:rsid w:val="00df32ca"/>
    <w:rPr>
      <w:b/>
      <w:bCs/>
    </w:rPr>
  </w:style>
  <w:style w:type="character" w:styleId="ZpatChar" w:customStyle="1">
    <w:name w:val="Zápatí Char"/>
    <w:basedOn w:val="DefaultParagraphFont"/>
    <w:link w:val="Zpat2"/>
    <w:uiPriority w:val="99"/>
    <w:qFormat/>
    <w:rsid w:val="008e02d0"/>
    <w:rPr/>
  </w:style>
  <w:style w:type="character" w:styleId="ListLabel1" w:customStyle="1">
    <w:name w:val="ListLabel 1"/>
    <w:qFormat/>
    <w:rsid w:val="006a43f1"/>
    <w:rPr>
      <w:b/>
      <w:bCs/>
      <w:u w:val="none"/>
    </w:rPr>
  </w:style>
  <w:style w:type="character" w:styleId="ListLabel2" w:customStyle="1">
    <w:name w:val="ListLabel 2"/>
    <w:qFormat/>
    <w:rsid w:val="006a43f1"/>
    <w:rPr>
      <w:rFonts w:cs="Calibri"/>
      <w:b/>
      <w:color w:val="000000"/>
      <w:sz w:val="24"/>
      <w:u w:val="none"/>
    </w:rPr>
  </w:style>
  <w:style w:type="character" w:styleId="ListLabel3" w:customStyle="1">
    <w:name w:val="ListLabel 3"/>
    <w:qFormat/>
    <w:rsid w:val="006a43f1"/>
    <w:rPr>
      <w:b/>
    </w:rPr>
  </w:style>
  <w:style w:type="character" w:styleId="ListLabel4" w:customStyle="1">
    <w:name w:val="ListLabel 4"/>
    <w:qFormat/>
    <w:rsid w:val="006a43f1"/>
    <w:rPr>
      <w:b/>
      <w:sz w:val="24"/>
      <w:szCs w:val="24"/>
    </w:rPr>
  </w:style>
  <w:style w:type="character" w:styleId="ListLabel5" w:customStyle="1">
    <w:name w:val="ListLabel 5"/>
    <w:qFormat/>
    <w:rsid w:val="006a43f1"/>
    <w:rPr>
      <w:rFonts w:ascii="Calibri" w:hAnsi="Calibri" w:eastAsia="Times New Roman" w:cs="Times New Roman"/>
      <w:b/>
      <w:sz w:val="24"/>
    </w:rPr>
  </w:style>
  <w:style w:type="character" w:styleId="ListLabel6" w:customStyle="1">
    <w:name w:val="ListLabel 6"/>
    <w:qFormat/>
    <w:rsid w:val="006a43f1"/>
    <w:rPr>
      <w:b/>
      <w:color w:val="000000"/>
      <w:u w:val="single"/>
    </w:rPr>
  </w:style>
  <w:style w:type="character" w:styleId="ListLabel7" w:customStyle="1">
    <w:name w:val="ListLabel 7"/>
    <w:qFormat/>
    <w:rsid w:val="006a43f1"/>
    <w:rPr>
      <w:rFonts w:ascii="Calibri" w:hAnsi="Calibri"/>
      <w:b/>
      <w:color w:val="000000"/>
      <w:sz w:val="24"/>
    </w:rPr>
  </w:style>
  <w:style w:type="character" w:styleId="ListLabel8" w:customStyle="1">
    <w:name w:val="ListLabel 8"/>
    <w:qFormat/>
    <w:rsid w:val="006a43f1"/>
    <w:rPr>
      <w:rFonts w:eastAsia="Times New Roman" w:cs="Times New Roman"/>
      <w:b/>
    </w:rPr>
  </w:style>
  <w:style w:type="character" w:styleId="ListLabel9" w:customStyle="1">
    <w:name w:val="ListLabel 9"/>
    <w:qFormat/>
    <w:rsid w:val="006a43f1"/>
    <w:rPr>
      <w:rFonts w:eastAsia="Times New Roman" w:cs="Times New Roman"/>
      <w:b/>
    </w:rPr>
  </w:style>
  <w:style w:type="character" w:styleId="ListLabel10" w:customStyle="1">
    <w:name w:val="ListLabel 10"/>
    <w:qFormat/>
    <w:rsid w:val="006a43f1"/>
    <w:rPr>
      <w:rFonts w:ascii="Calibri" w:hAnsi="Calibri" w:eastAsia="Times New Roman" w:cs="Times New Roman"/>
      <w:b/>
      <w:sz w:val="24"/>
    </w:rPr>
  </w:style>
  <w:style w:type="character" w:styleId="ListLabel11" w:customStyle="1">
    <w:name w:val="ListLabel 11"/>
    <w:qFormat/>
    <w:rsid w:val="006a43f1"/>
    <w:rPr>
      <w:b/>
      <w:color w:val="000000"/>
      <w:sz w:val="24"/>
    </w:rPr>
  </w:style>
  <w:style w:type="character" w:styleId="ListLabel12" w:customStyle="1">
    <w:name w:val="ListLabel 12"/>
    <w:qFormat/>
    <w:rsid w:val="006a43f1"/>
    <w:rPr>
      <w:b/>
      <w:sz w:val="24"/>
    </w:rPr>
  </w:style>
  <w:style w:type="character" w:styleId="ListLabel13" w:customStyle="1">
    <w:name w:val="ListLabel 13"/>
    <w:qFormat/>
    <w:rsid w:val="00eb0678"/>
    <w:rPr>
      <w:rFonts w:ascii="Calibri" w:hAnsi="Calibri" w:eastAsia="Times New Roman" w:cs="Times New Roman"/>
      <w:b/>
      <w:sz w:val="24"/>
    </w:rPr>
  </w:style>
  <w:style w:type="character" w:styleId="ListLabel14" w:customStyle="1">
    <w:name w:val="ListLabel 14"/>
    <w:qFormat/>
    <w:rsid w:val="00eb0678"/>
    <w:rPr>
      <w:rFonts w:ascii="Calibri" w:hAnsi="Calibri"/>
      <w:b/>
      <w:color w:val="000000"/>
      <w:sz w:val="24"/>
    </w:rPr>
  </w:style>
  <w:style w:type="character" w:styleId="ListLabel15" w:customStyle="1">
    <w:name w:val="ListLabel 15"/>
    <w:qFormat/>
    <w:rsid w:val="00eb0678"/>
    <w:rPr>
      <w:b/>
    </w:rPr>
  </w:style>
  <w:style w:type="character" w:styleId="ListLabel16" w:customStyle="1">
    <w:name w:val="ListLabel 16"/>
    <w:qFormat/>
    <w:rsid w:val="00eb0678"/>
    <w:rPr>
      <w:b/>
    </w:rPr>
  </w:style>
  <w:style w:type="character" w:styleId="ListLabel17" w:customStyle="1">
    <w:name w:val="ListLabel 17"/>
    <w:qFormat/>
    <w:rsid w:val="00eb0678"/>
    <w:rPr>
      <w:b/>
    </w:rPr>
  </w:style>
  <w:style w:type="character" w:styleId="ListLabel18" w:customStyle="1">
    <w:name w:val="ListLabel 18"/>
    <w:qFormat/>
    <w:rsid w:val="00eb0678"/>
    <w:rPr>
      <w:rFonts w:eastAsia="Times New Roman" w:cs="Times New Roman"/>
      <w:b/>
      <w:sz w:val="24"/>
    </w:rPr>
  </w:style>
  <w:style w:type="character" w:styleId="ListLabel19" w:customStyle="1">
    <w:name w:val="ListLabel 19"/>
    <w:qFormat/>
    <w:rsid w:val="00eb0678"/>
    <w:rPr>
      <w:b/>
      <w:color w:val="000000"/>
    </w:rPr>
  </w:style>
  <w:style w:type="character" w:styleId="ListLabel20" w:customStyle="1">
    <w:name w:val="ListLabel 20"/>
    <w:qFormat/>
    <w:rsid w:val="00eb0678"/>
    <w:rPr>
      <w:rFonts w:eastAsia="Times New Roman" w:cs="Times New Roman"/>
      <w:b/>
      <w:sz w:val="24"/>
    </w:rPr>
  </w:style>
  <w:style w:type="character" w:styleId="ListLabel21" w:customStyle="1">
    <w:name w:val="ListLabel 21"/>
    <w:qFormat/>
    <w:rsid w:val="00eb0678"/>
    <w:rPr>
      <w:rFonts w:ascii="Calibri" w:hAnsi="Calibri" w:eastAsia="Times New Roman" w:cs="Times New Roman"/>
      <w:b/>
      <w:sz w:val="24"/>
    </w:rPr>
  </w:style>
  <w:style w:type="character" w:styleId="ListLabel22" w:customStyle="1">
    <w:name w:val="ListLabel 22"/>
    <w:qFormat/>
    <w:rsid w:val="00eb0678"/>
    <w:rPr>
      <w:rFonts w:ascii="Calibri" w:hAnsi="Calibri"/>
      <w:b/>
      <w:color w:val="000000"/>
      <w:sz w:val="24"/>
    </w:rPr>
  </w:style>
  <w:style w:type="character" w:styleId="ListLabel23" w:customStyle="1">
    <w:name w:val="ListLabel 23"/>
    <w:qFormat/>
    <w:rsid w:val="00eb0678"/>
    <w:rPr>
      <w:rFonts w:ascii="Calibri" w:hAnsi="Calibri" w:eastAsia="Times New Roman" w:cs="Times New Roman"/>
      <w:b/>
      <w:sz w:val="24"/>
    </w:rPr>
  </w:style>
  <w:style w:type="character" w:styleId="ListLabel24" w:customStyle="1">
    <w:name w:val="ListLabel 24"/>
    <w:qFormat/>
    <w:rsid w:val="00eb0678"/>
    <w:rPr>
      <w:rFonts w:ascii="Calibri" w:hAnsi="Calibri"/>
      <w:b/>
      <w:color w:val="000000"/>
      <w:sz w:val="24"/>
    </w:rPr>
  </w:style>
  <w:style w:type="character" w:styleId="ListLabel25" w:customStyle="1">
    <w:name w:val="ListLabel 25"/>
    <w:qFormat/>
    <w:rsid w:val="00eb0678"/>
    <w:rPr>
      <w:rFonts w:eastAsia="Times New Roman" w:cs="Times New Roman"/>
      <w:b/>
      <w:sz w:val="24"/>
    </w:rPr>
  </w:style>
  <w:style w:type="character" w:styleId="ListLabel26" w:customStyle="1">
    <w:name w:val="ListLabel 26"/>
    <w:qFormat/>
    <w:rsid w:val="00eb0678"/>
    <w:rPr>
      <w:b/>
      <w:color w:val="000000"/>
      <w:sz w:val="24"/>
    </w:rPr>
  </w:style>
  <w:style w:type="character" w:styleId="ListLabel27" w:customStyle="1">
    <w:name w:val="ListLabel 27"/>
    <w:qFormat/>
    <w:rsid w:val="009107e0"/>
    <w:rPr>
      <w:rFonts w:eastAsia="Times New Roman" w:cs="Times New Roman"/>
      <w:b/>
      <w:sz w:val="24"/>
    </w:rPr>
  </w:style>
  <w:style w:type="character" w:styleId="ListLabel28" w:customStyle="1">
    <w:name w:val="ListLabel 28"/>
    <w:qFormat/>
    <w:rsid w:val="009107e0"/>
    <w:rPr>
      <w:rFonts w:ascii="Calibri" w:hAnsi="Calibri"/>
      <w:b/>
      <w:color w:val="000000"/>
      <w:sz w:val="24"/>
    </w:rPr>
  </w:style>
  <w:style w:type="character" w:styleId="ListLabel29" w:customStyle="1">
    <w:name w:val="ListLabel 29"/>
    <w:qFormat/>
    <w:rsid w:val="009107e0"/>
    <w:rPr>
      <w:rFonts w:cs="Calibri"/>
      <w:b/>
      <w:color w:val="000000"/>
      <w:sz w:val="24"/>
      <w:u w:val="none"/>
    </w:rPr>
  </w:style>
  <w:style w:type="character" w:styleId="ListLabel30" w:customStyle="1">
    <w:name w:val="ListLabel 30"/>
    <w:qFormat/>
    <w:rsid w:val="009107e0"/>
    <w:rPr>
      <w:rFonts w:eastAsia="Times New Roman" w:cs="Times New Roman"/>
      <w:b/>
      <w:sz w:val="24"/>
    </w:rPr>
  </w:style>
  <w:style w:type="character" w:styleId="ListLabel31" w:customStyle="1">
    <w:name w:val="ListLabel 31"/>
    <w:qFormat/>
    <w:rsid w:val="009107e0"/>
    <w:rPr>
      <w:rFonts w:eastAsia="Times New Roman" w:cs="Times New Roman"/>
      <w:b/>
      <w:sz w:val="24"/>
    </w:rPr>
  </w:style>
  <w:style w:type="character" w:styleId="ListLabel32" w:customStyle="1">
    <w:name w:val="ListLabel 32"/>
    <w:qFormat/>
    <w:rsid w:val="009107e0"/>
    <w:rPr>
      <w:rFonts w:eastAsia="Times New Roman" w:cs="Times New Roman"/>
      <w:b/>
      <w:sz w:val="24"/>
    </w:rPr>
  </w:style>
  <w:style w:type="character" w:styleId="ListLabel33" w:customStyle="1">
    <w:name w:val="ListLabel 33"/>
    <w:qFormat/>
    <w:rsid w:val="009107e0"/>
    <w:rPr>
      <w:rFonts w:eastAsia="Times New Roman" w:cs="Times New Roman"/>
      <w:b/>
      <w:sz w:val="24"/>
    </w:rPr>
  </w:style>
  <w:style w:type="character" w:styleId="ListLabel34" w:customStyle="1">
    <w:name w:val="ListLabel 34"/>
    <w:qFormat/>
    <w:rsid w:val="009107e0"/>
    <w:rPr>
      <w:rFonts w:eastAsia="Times New Roman" w:cs="Times New Roman"/>
      <w:b/>
      <w:sz w:val="24"/>
    </w:rPr>
  </w:style>
  <w:style w:type="character" w:styleId="ListLabel35" w:customStyle="1">
    <w:name w:val="ListLabel 35"/>
    <w:qFormat/>
    <w:rsid w:val="009107e0"/>
    <w:rPr>
      <w:b/>
      <w:color w:val="000000"/>
      <w:sz w:val="24"/>
    </w:rPr>
  </w:style>
  <w:style w:type="character" w:styleId="ListLabel36" w:customStyle="1">
    <w:name w:val="ListLabel 36"/>
    <w:qFormat/>
    <w:rsid w:val="009107e0"/>
    <w:rPr>
      <w:b/>
      <w:color w:val="000000"/>
      <w:sz w:val="24"/>
    </w:rPr>
  </w:style>
  <w:style w:type="character" w:styleId="ListLabel37" w:customStyle="1">
    <w:name w:val="ListLabel 37"/>
    <w:qFormat/>
    <w:rsid w:val="009107e0"/>
    <w:rPr>
      <w:rFonts w:ascii="Calibri" w:hAnsi="Calibri" w:eastAsia="Times New Roman" w:cs="Times New Roman"/>
      <w:b/>
      <w:sz w:val="24"/>
    </w:rPr>
  </w:style>
  <w:style w:type="character" w:styleId="ListLabel38" w:customStyle="1">
    <w:name w:val="ListLabel 38"/>
    <w:qFormat/>
    <w:rsid w:val="009107e0"/>
    <w:rPr>
      <w:rFonts w:ascii="Calibri" w:hAnsi="Calibri"/>
      <w:b/>
      <w:color w:val="000000"/>
      <w:sz w:val="24"/>
    </w:rPr>
  </w:style>
  <w:style w:type="character" w:styleId="ListLabel39" w:customStyle="1">
    <w:name w:val="ListLabel 39"/>
    <w:qFormat/>
    <w:rsid w:val="009107e0"/>
    <w:rPr>
      <w:rFonts w:eastAsia="Times New Roman" w:cs="Times New Roman"/>
      <w:b/>
      <w:sz w:val="24"/>
    </w:rPr>
  </w:style>
  <w:style w:type="character" w:styleId="ListLabel40" w:customStyle="1">
    <w:name w:val="ListLabel 40"/>
    <w:qFormat/>
    <w:rsid w:val="009107e0"/>
    <w:rPr>
      <w:rFonts w:ascii="Calibri" w:hAnsi="Calibri"/>
      <w:b/>
      <w:color w:val="000000"/>
      <w:sz w:val="24"/>
    </w:rPr>
  </w:style>
  <w:style w:type="character" w:styleId="ListLabel41" w:customStyle="1">
    <w:name w:val="ListLabel 41"/>
    <w:qFormat/>
    <w:rsid w:val="00a303b0"/>
    <w:rPr>
      <w:rFonts w:ascii="Calibri" w:hAnsi="Calibri" w:eastAsia="Times New Roman" w:cs="Times New Roman"/>
      <w:b/>
      <w:sz w:val="24"/>
    </w:rPr>
  </w:style>
  <w:style w:type="character" w:styleId="ListLabel42" w:customStyle="1">
    <w:name w:val="ListLabel 42"/>
    <w:qFormat/>
    <w:rsid w:val="00a303b0"/>
    <w:rPr>
      <w:rFonts w:ascii="Calibri" w:hAnsi="Calibri"/>
      <w:b/>
      <w:color w:val="000000"/>
      <w:sz w:val="24"/>
    </w:rPr>
  </w:style>
  <w:style w:type="character" w:styleId="ListLabel43" w:customStyle="1">
    <w:name w:val="ListLabel 43"/>
    <w:qFormat/>
    <w:rsid w:val="00a303b0"/>
    <w:rPr>
      <w:rFonts w:eastAsia="Times New Roman" w:cs="Times New Roman"/>
      <w:b/>
      <w:sz w:val="24"/>
    </w:rPr>
  </w:style>
  <w:style w:type="character" w:styleId="ListLabel44" w:customStyle="1">
    <w:name w:val="ListLabel 44"/>
    <w:qFormat/>
    <w:rsid w:val="00a303b0"/>
    <w:rPr>
      <w:rFonts w:eastAsia="Times New Roman" w:cs="Times New Roman"/>
      <w:b/>
      <w:sz w:val="24"/>
    </w:rPr>
  </w:style>
  <w:style w:type="character" w:styleId="ListLabel45" w:customStyle="1">
    <w:name w:val="ListLabel 45"/>
    <w:qFormat/>
    <w:rsid w:val="00a303b0"/>
    <w:rPr>
      <w:rFonts w:eastAsia="Times New Roman" w:cs="Times New Roman"/>
      <w:b/>
      <w:sz w:val="24"/>
    </w:rPr>
  </w:style>
  <w:style w:type="character" w:styleId="ListLabel46" w:customStyle="1">
    <w:name w:val="ListLabel 46"/>
    <w:qFormat/>
    <w:rsid w:val="00a303b0"/>
    <w:rPr>
      <w:b/>
      <w:color w:val="000000"/>
      <w:sz w:val="24"/>
    </w:rPr>
  </w:style>
  <w:style w:type="character" w:styleId="ListLabel47" w:customStyle="1">
    <w:name w:val="ListLabel 47"/>
    <w:qFormat/>
    <w:rsid w:val="00a303b0"/>
    <w:rPr>
      <w:rFonts w:ascii="Calibri" w:hAnsi="Calibri" w:eastAsia="Times New Roman" w:cs="Times New Roman"/>
      <w:b/>
      <w:sz w:val="24"/>
    </w:rPr>
  </w:style>
  <w:style w:type="character" w:styleId="ListLabel48" w:customStyle="1">
    <w:name w:val="ListLabel 48"/>
    <w:qFormat/>
    <w:rsid w:val="00a303b0"/>
    <w:rPr>
      <w:rFonts w:ascii="Calibri" w:hAnsi="Calibri"/>
      <w:b/>
      <w:color w:val="000000"/>
      <w:sz w:val="24"/>
    </w:rPr>
  </w:style>
  <w:style w:type="character" w:styleId="ListLabel49" w:customStyle="1">
    <w:name w:val="ListLabel 49"/>
    <w:qFormat/>
    <w:rsid w:val="00a303b0"/>
    <w:rPr>
      <w:rFonts w:ascii="Calibri" w:hAnsi="Calibri" w:eastAsia="Times New Roman" w:cs="Times New Roman"/>
      <w:b/>
      <w:sz w:val="24"/>
    </w:rPr>
  </w:style>
  <w:style w:type="character" w:styleId="ListLabel50" w:customStyle="1">
    <w:name w:val="ListLabel 50"/>
    <w:qFormat/>
    <w:rsid w:val="00a303b0"/>
    <w:rPr>
      <w:rFonts w:ascii="Calibri" w:hAnsi="Calibri"/>
      <w:b/>
      <w:color w:val="000000"/>
      <w:sz w:val="24"/>
    </w:rPr>
  </w:style>
  <w:style w:type="character" w:styleId="ListLabel51" w:customStyle="1">
    <w:name w:val="ListLabel 51"/>
    <w:qFormat/>
    <w:rsid w:val="00a303b0"/>
    <w:rPr>
      <w:rFonts w:ascii="Calibri" w:hAnsi="Calibri" w:eastAsia="Times New Roman" w:cs="Times New Roman"/>
      <w:b/>
      <w:sz w:val="24"/>
    </w:rPr>
  </w:style>
  <w:style w:type="character" w:styleId="ListLabel52" w:customStyle="1">
    <w:name w:val="ListLabel 52"/>
    <w:qFormat/>
    <w:rsid w:val="00a303b0"/>
    <w:rPr>
      <w:rFonts w:ascii="Calibri" w:hAnsi="Calibri"/>
      <w:b/>
      <w:color w:val="000000"/>
      <w:sz w:val="24"/>
    </w:rPr>
  </w:style>
  <w:style w:type="character" w:styleId="ListLabel53" w:customStyle="1">
    <w:name w:val="ListLabel 53"/>
    <w:qFormat/>
    <w:rsid w:val="00a303b0"/>
    <w:rPr>
      <w:rFonts w:ascii="Calibri" w:hAnsi="Calibri" w:eastAsia="Times New Roman" w:cs="Times New Roman"/>
      <w:b/>
      <w:sz w:val="24"/>
    </w:rPr>
  </w:style>
  <w:style w:type="character" w:styleId="ListLabel54" w:customStyle="1">
    <w:name w:val="ListLabel 54"/>
    <w:qFormat/>
    <w:rsid w:val="00a303b0"/>
    <w:rPr>
      <w:rFonts w:ascii="Calibri" w:hAnsi="Calibri"/>
      <w:b/>
      <w:color w:val="000000"/>
      <w:sz w:val="24"/>
    </w:rPr>
  </w:style>
  <w:style w:type="character" w:styleId="Symbolyproslovn" w:customStyle="1">
    <w:name w:val="Symboly pro číslování"/>
    <w:qFormat/>
    <w:rsid w:val="00a303b0"/>
    <w:rPr/>
  </w:style>
  <w:style w:type="character" w:styleId="ListLabel55" w:customStyle="1">
    <w:name w:val="ListLabel 55"/>
    <w:qFormat/>
    <w:rsid w:val="00a303b0"/>
    <w:rPr>
      <w:rFonts w:eastAsia="Times New Roman" w:cs="Times New Roman"/>
      <w:b/>
      <w:sz w:val="24"/>
    </w:rPr>
  </w:style>
  <w:style w:type="character" w:styleId="ListLabel56" w:customStyle="1">
    <w:name w:val="ListLabel 56"/>
    <w:qFormat/>
    <w:rsid w:val="00a303b0"/>
    <w:rPr>
      <w:b/>
      <w:color w:val="000000"/>
      <w:sz w:val="24"/>
    </w:rPr>
  </w:style>
  <w:style w:type="character" w:styleId="ListLabel57" w:customStyle="1">
    <w:name w:val="ListLabel 57"/>
    <w:qFormat/>
    <w:rsid w:val="00a303b0"/>
    <w:rPr>
      <w:rFonts w:eastAsia="Times New Roman" w:cs="Times New Roman"/>
      <w:b/>
      <w:sz w:val="24"/>
    </w:rPr>
  </w:style>
  <w:style w:type="character" w:styleId="ListLabel58" w:customStyle="1">
    <w:name w:val="ListLabel 58"/>
    <w:qFormat/>
    <w:rsid w:val="00a303b0"/>
    <w:rPr>
      <w:b/>
      <w:color w:val="000000"/>
      <w:sz w:val="24"/>
    </w:rPr>
  </w:style>
  <w:style w:type="character" w:styleId="ListLabel59" w:customStyle="1">
    <w:name w:val="ListLabel 59"/>
    <w:qFormat/>
    <w:rsid w:val="00a303b0"/>
    <w:rPr>
      <w:rFonts w:ascii="Calibri" w:hAnsi="Calibri" w:eastAsia="Times New Roman" w:cs="Times New Roman"/>
      <w:b/>
      <w:sz w:val="24"/>
      <w:szCs w:val="24"/>
    </w:rPr>
  </w:style>
  <w:style w:type="character" w:styleId="ListLabel60" w:customStyle="1">
    <w:name w:val="ListLabel 60"/>
    <w:qFormat/>
    <w:rsid w:val="00a303b0"/>
    <w:rPr>
      <w:rFonts w:ascii="Calibri" w:hAnsi="Calibri"/>
      <w:b/>
      <w:color w:val="000000"/>
      <w:sz w:val="24"/>
      <w:szCs w:val="24"/>
    </w:rPr>
  </w:style>
  <w:style w:type="character" w:styleId="Odrky" w:customStyle="1">
    <w:name w:val="Odrážky"/>
    <w:qFormat/>
    <w:rsid w:val="00a303b0"/>
    <w:rPr>
      <w:rFonts w:ascii="OpenSymbol" w:hAnsi="OpenSymbol" w:eastAsia="OpenSymbol" w:cs="OpenSymbol"/>
    </w:rPr>
  </w:style>
  <w:style w:type="character" w:styleId="ListLabel61" w:customStyle="1">
    <w:name w:val="ListLabel 61"/>
    <w:qFormat/>
    <w:rsid w:val="00a303b0"/>
    <w:rPr>
      <w:rFonts w:eastAsia="Times New Roman" w:cs="Times New Roman"/>
      <w:b w:val="false"/>
      <w:sz w:val="24"/>
      <w:szCs w:val="24"/>
    </w:rPr>
  </w:style>
  <w:style w:type="character" w:styleId="ListLabel62" w:customStyle="1">
    <w:name w:val="ListLabel 62"/>
    <w:qFormat/>
    <w:rsid w:val="00a303b0"/>
    <w:rPr>
      <w:b/>
      <w:color w:val="000000"/>
      <w:sz w:val="24"/>
      <w:szCs w:val="24"/>
    </w:rPr>
  </w:style>
  <w:style w:type="character" w:styleId="ListLabel63" w:customStyle="1">
    <w:name w:val="ListLabel 63"/>
    <w:qFormat/>
    <w:rsid w:val="00a303b0"/>
    <w:rPr>
      <w:rFonts w:eastAsia="Times New Roman" w:cs="Times New Roman"/>
      <w:b w:val="false"/>
      <w:sz w:val="24"/>
      <w:szCs w:val="24"/>
    </w:rPr>
  </w:style>
  <w:style w:type="character" w:styleId="ListLabel64" w:customStyle="1">
    <w:name w:val="ListLabel 64"/>
    <w:qFormat/>
    <w:rsid w:val="00a303b0"/>
    <w:rPr>
      <w:rFonts w:ascii="Calibri" w:hAnsi="Calibri"/>
      <w:b/>
      <w:color w:val="000000"/>
      <w:sz w:val="24"/>
      <w:szCs w:val="24"/>
    </w:rPr>
  </w:style>
  <w:style w:type="character" w:styleId="ListLabel65" w:customStyle="1">
    <w:name w:val="ListLabel 65"/>
    <w:qFormat/>
    <w:rsid w:val="00a303b0"/>
    <w:rPr>
      <w:rFonts w:eastAsia="Times New Roman" w:cs="Times New Roman"/>
      <w:b w:val="false"/>
      <w:sz w:val="24"/>
      <w:szCs w:val="24"/>
    </w:rPr>
  </w:style>
  <w:style w:type="character" w:styleId="ListLabel66" w:customStyle="1">
    <w:name w:val="ListLabel 66"/>
    <w:qFormat/>
    <w:rsid w:val="00a303b0"/>
    <w:rPr>
      <w:rFonts w:ascii="Calibri" w:hAnsi="Calibri"/>
      <w:b/>
      <w:color w:val="000000"/>
      <w:sz w:val="24"/>
      <w:szCs w:val="24"/>
    </w:rPr>
  </w:style>
  <w:style w:type="character" w:styleId="ListLabel67" w:customStyle="1">
    <w:name w:val="ListLabel 67"/>
    <w:qFormat/>
    <w:rsid w:val="00a74737"/>
    <w:rPr>
      <w:rFonts w:eastAsia="Times New Roman" w:cs="Times New Roman"/>
      <w:b/>
      <w:sz w:val="24"/>
      <w:szCs w:val="24"/>
    </w:rPr>
  </w:style>
  <w:style w:type="character" w:styleId="ListLabel68" w:customStyle="1">
    <w:name w:val="ListLabel 68"/>
    <w:qFormat/>
    <w:rsid w:val="00a74737"/>
    <w:rPr>
      <w:b/>
      <w:color w:val="000000"/>
      <w:sz w:val="24"/>
      <w:szCs w:val="24"/>
    </w:rPr>
  </w:style>
  <w:style w:type="character" w:styleId="ListLabel69" w:customStyle="1">
    <w:name w:val="ListLabel 69"/>
    <w:qFormat/>
    <w:rsid w:val="00a74737"/>
    <w:rPr>
      <w:rFonts w:eastAsia="Calibri" w:cs="Times New Roman"/>
      <w:u w:val="none"/>
    </w:rPr>
  </w:style>
  <w:style w:type="character" w:styleId="ListLabel70" w:customStyle="1">
    <w:name w:val="ListLabel 70"/>
    <w:qFormat/>
    <w:rsid w:val="00a74737"/>
    <w:rPr>
      <w:rFonts w:eastAsia="Calibri"/>
      <w:b/>
    </w:rPr>
  </w:style>
  <w:style w:type="character" w:styleId="ListLabel71" w:customStyle="1">
    <w:name w:val="ListLabel 71"/>
    <w:qFormat/>
    <w:rsid w:val="00a74737"/>
    <w:rPr>
      <w:rFonts w:eastAsia="Calibri"/>
      <w:b/>
      <w:sz w:val="24"/>
    </w:rPr>
  </w:style>
  <w:style w:type="character" w:styleId="ListLabel72" w:customStyle="1">
    <w:name w:val="ListLabel 72"/>
    <w:qFormat/>
    <w:rsid w:val="00a74737"/>
    <w:rPr>
      <w:rFonts w:eastAsia="Times New Roman" w:cs="Times New Roman"/>
      <w:b/>
      <w:sz w:val="24"/>
      <w:szCs w:val="24"/>
    </w:rPr>
  </w:style>
  <w:style w:type="character" w:styleId="ListLabel73" w:customStyle="1">
    <w:name w:val="ListLabel 73"/>
    <w:qFormat/>
    <w:rsid w:val="00a74737"/>
    <w:rPr>
      <w:b/>
      <w:color w:val="000000"/>
      <w:sz w:val="24"/>
      <w:szCs w:val="24"/>
    </w:rPr>
  </w:style>
  <w:style w:type="character" w:styleId="ListLabel74" w:customStyle="1">
    <w:name w:val="ListLabel 74"/>
    <w:qFormat/>
    <w:rsid w:val="00a74737"/>
    <w:rPr>
      <w:rFonts w:eastAsia="Calibri"/>
      <w:b/>
      <w:sz w:val="24"/>
    </w:rPr>
  </w:style>
  <w:style w:type="character" w:styleId="A15" w:customStyle="1">
    <w:name w:val="A15"/>
    <w:qFormat/>
    <w:rsid w:val="00a74737"/>
    <w:rPr>
      <w:rFonts w:cs="Myriad Pro"/>
      <w:color w:val="000000"/>
      <w:sz w:val="18"/>
      <w:szCs w:val="18"/>
    </w:rPr>
  </w:style>
  <w:style w:type="character" w:styleId="A0" w:customStyle="1">
    <w:name w:val="A0"/>
    <w:qFormat/>
    <w:rsid w:val="00a74737"/>
    <w:rPr>
      <w:rFonts w:cs="Myriad Pro"/>
      <w:i/>
      <w:iCs/>
      <w:color w:val="000000"/>
      <w:sz w:val="18"/>
      <w:szCs w:val="18"/>
    </w:rPr>
  </w:style>
  <w:style w:type="character" w:styleId="ListLabel75" w:customStyle="1">
    <w:name w:val="ListLabel 75"/>
    <w:qFormat/>
    <w:rsid w:val="00470bce"/>
    <w:rPr>
      <w:rFonts w:eastAsia="Times New Roman" w:cs="Times New Roman"/>
      <w:b/>
      <w:sz w:val="24"/>
      <w:szCs w:val="24"/>
    </w:rPr>
  </w:style>
  <w:style w:type="character" w:styleId="ListLabel76" w:customStyle="1">
    <w:name w:val="ListLabel 76"/>
    <w:qFormat/>
    <w:rsid w:val="00470bce"/>
    <w:rPr>
      <w:b/>
      <w:color w:val="000000"/>
      <w:sz w:val="24"/>
      <w:szCs w:val="24"/>
    </w:rPr>
  </w:style>
  <w:style w:type="character" w:styleId="ListLabel77" w:customStyle="1">
    <w:name w:val="ListLabel 77"/>
    <w:qFormat/>
    <w:rsid w:val="00470bce"/>
    <w:rPr>
      <w:rFonts w:eastAsia="Calibri"/>
      <w:b/>
      <w:sz w:val="24"/>
    </w:rPr>
  </w:style>
  <w:style w:type="character" w:styleId="ListLabel78" w:customStyle="1">
    <w:name w:val="ListLabel 78"/>
    <w:qFormat/>
    <w:rsid w:val="00470bce"/>
    <w:rPr>
      <w:rFonts w:cs="Calibri"/>
    </w:rPr>
  </w:style>
  <w:style w:type="character" w:styleId="ListLabel79" w:customStyle="1">
    <w:name w:val="ListLabel 79"/>
    <w:qFormat/>
    <w:rsid w:val="00470bce"/>
    <w:rPr>
      <w:rFonts w:ascii="Calibri" w:hAnsi="Calibri" w:cs="Calibri"/>
      <w:sz w:val="24"/>
    </w:rPr>
  </w:style>
  <w:style w:type="character" w:styleId="ListLabel80" w:customStyle="1">
    <w:name w:val="ListLabel 80"/>
    <w:qFormat/>
    <w:rsid w:val="00470bce"/>
    <w:rPr>
      <w:rFonts w:eastAsia="Times New Roman" w:cs="Calibri"/>
    </w:rPr>
  </w:style>
  <w:style w:type="character" w:styleId="ListLabel81" w:customStyle="1">
    <w:name w:val="ListLabel 81"/>
    <w:qFormat/>
    <w:rsid w:val="00470bce"/>
    <w:rPr>
      <w:rFonts w:cs="Courier New"/>
    </w:rPr>
  </w:style>
  <w:style w:type="character" w:styleId="ListLabel82" w:customStyle="1">
    <w:name w:val="ListLabel 82"/>
    <w:qFormat/>
    <w:rsid w:val="00470bce"/>
    <w:rPr>
      <w:rFonts w:cs="Courier New"/>
    </w:rPr>
  </w:style>
  <w:style w:type="character" w:styleId="ListLabel83" w:customStyle="1">
    <w:name w:val="ListLabel 83"/>
    <w:qFormat/>
    <w:rsid w:val="00470bce"/>
    <w:rPr>
      <w:rFonts w:cs="Courier New"/>
    </w:rPr>
  </w:style>
  <w:style w:type="character" w:styleId="ListLabel84" w:customStyle="1">
    <w:name w:val="ListLabel 84"/>
    <w:qFormat/>
    <w:rsid w:val="00470bce"/>
    <w:rPr>
      <w:rFonts w:cs="Calibri"/>
    </w:rPr>
  </w:style>
  <w:style w:type="character" w:styleId="ListLabel85" w:customStyle="1">
    <w:name w:val="ListLabel 85"/>
    <w:qFormat/>
    <w:rsid w:val="00470bce"/>
    <w:rPr>
      <w:rFonts w:ascii="Calibri" w:hAnsi="Calibri" w:cs="Calibri"/>
      <w:sz w:val="24"/>
    </w:rPr>
  </w:style>
  <w:style w:type="character" w:styleId="ListLabel86" w:customStyle="1">
    <w:name w:val="ListLabel 86"/>
    <w:qFormat/>
    <w:rsid w:val="00470bce"/>
    <w:rPr>
      <w:rFonts w:cs="Calibri"/>
    </w:rPr>
  </w:style>
  <w:style w:type="character" w:styleId="ListLabel87" w:customStyle="1">
    <w:name w:val="ListLabel 87"/>
    <w:qFormat/>
    <w:rsid w:val="00470bce"/>
    <w:rPr>
      <w:rFonts w:ascii="Calibri" w:hAnsi="Calibri" w:cs="Calibri"/>
      <w:sz w:val="24"/>
    </w:rPr>
  </w:style>
  <w:style w:type="character" w:styleId="Zkladntext2Char" w:customStyle="1">
    <w:name w:val="Základní text 2 Char"/>
    <w:basedOn w:val="DefaultParagraphFont"/>
    <w:link w:val="Zkladntext2"/>
    <w:qFormat/>
    <w:rsid w:val="00cc582d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Nadpis2Char" w:customStyle="1">
    <w:name w:val="Nadpis 2 Char"/>
    <w:basedOn w:val="DefaultParagraphFont"/>
    <w:link w:val="Nadpis2"/>
    <w:uiPriority w:val="1"/>
    <w:qFormat/>
    <w:rsid w:val="00730880"/>
    <w:rPr>
      <w:rFonts w:ascii="Calibri" w:hAnsi="Calibri" w:eastAsia="Calibri" w:cs="Calibri"/>
      <w:b/>
      <w:bCs/>
      <w:sz w:val="22"/>
      <w:u w:val="single" w:color="000000"/>
      <w:lang w:eastAsia="cs-CZ" w:bidi="cs-CZ"/>
    </w:rPr>
  </w:style>
  <w:style w:type="character" w:styleId="TextpoznpodarouChar" w:customStyle="1">
    <w:name w:val="Text pozn. pod čarou Char"/>
    <w:basedOn w:val="DefaultParagraphFont"/>
    <w:link w:val="Textpoznpodarou"/>
    <w:qFormat/>
    <w:rsid w:val="003e2a69"/>
    <w:rPr>
      <w:rFonts w:ascii="Times New Roman" w:hAnsi="Times New Roman" w:eastAsia="Times New Roman" w:cs="Times New Roman"/>
      <w:szCs w:val="20"/>
      <w:lang w:eastAsia="cs-CZ"/>
    </w:rPr>
  </w:style>
  <w:style w:type="character" w:styleId="Footnotereference">
    <w:name w:val="footnote reference"/>
    <w:qFormat/>
    <w:rsid w:val="003e2a69"/>
    <w:rPr>
      <w:vertAlign w:val="superscript"/>
    </w:rPr>
  </w:style>
  <w:style w:type="character" w:styleId="ListLabel88" w:customStyle="1">
    <w:name w:val="ListLabel 88"/>
    <w:qFormat/>
    <w:rPr>
      <w:rFonts w:cs="Calibri"/>
    </w:rPr>
  </w:style>
  <w:style w:type="character" w:styleId="ListLabel89" w:customStyle="1">
    <w:name w:val="ListLabel 89"/>
    <w:qFormat/>
    <w:rPr>
      <w:rFonts w:ascii="Calibri" w:hAnsi="Calibri" w:cs="Calibri"/>
      <w:sz w:val="24"/>
    </w:rPr>
  </w:style>
  <w:style w:type="character" w:styleId="ListLabel90" w:customStyle="1">
    <w:name w:val="ListLabel 90"/>
    <w:qFormat/>
    <w:rPr>
      <w:rFonts w:ascii="Calibri" w:hAnsi="Calibri"/>
      <w:b/>
      <w:sz w:val="24"/>
    </w:rPr>
  </w:style>
  <w:style w:type="character" w:styleId="ListLabel91" w:customStyle="1">
    <w:name w:val="ListLabel 91"/>
    <w:qFormat/>
    <w:rPr>
      <w:rFonts w:cs="Courier New"/>
    </w:rPr>
  </w:style>
  <w:style w:type="character" w:styleId="ListLabel92" w:customStyle="1">
    <w:name w:val="ListLabel 92"/>
    <w:qFormat/>
    <w:rPr>
      <w:rFonts w:cs="Courier New"/>
    </w:rPr>
  </w:style>
  <w:style w:type="character" w:styleId="ListLabel93" w:customStyle="1">
    <w:name w:val="ListLabel 93"/>
    <w:qFormat/>
    <w:rPr>
      <w:rFonts w:cs="Courier New"/>
    </w:rPr>
  </w:style>
  <w:style w:type="character" w:styleId="ListLabel94" w:customStyle="1">
    <w:name w:val="ListLabel 94"/>
    <w:qFormat/>
    <w:rPr>
      <w:rFonts w:cs="Calibri"/>
      <w:sz w:val="24"/>
    </w:rPr>
  </w:style>
  <w:style w:type="character" w:styleId="ListLabel95" w:customStyle="1">
    <w:name w:val="ListLabel 95"/>
    <w:qFormat/>
    <w:rPr>
      <w:rFonts w:cs="Courier New"/>
    </w:rPr>
  </w:style>
  <w:style w:type="character" w:styleId="ListLabel96" w:customStyle="1">
    <w:name w:val="ListLabel 96"/>
    <w:qFormat/>
    <w:rPr>
      <w:rFonts w:cs="Courier New"/>
    </w:rPr>
  </w:style>
  <w:style w:type="character" w:styleId="ListLabel97" w:customStyle="1">
    <w:name w:val="ListLabel 97"/>
    <w:qFormat/>
    <w:rPr>
      <w:rFonts w:cs="Courier New"/>
    </w:rPr>
  </w:style>
  <w:style w:type="character" w:styleId="ListLabel98" w:customStyle="1">
    <w:name w:val="ListLabel 98"/>
    <w:qFormat/>
    <w:rPr>
      <w:b/>
      <w:i w:val="false"/>
      <w:sz w:val="24"/>
    </w:rPr>
  </w:style>
  <w:style w:type="character" w:styleId="ListLabel99" w:customStyle="1">
    <w:name w:val="ListLabel 99"/>
    <w:qFormat/>
    <w:rPr>
      <w:b/>
    </w:rPr>
  </w:style>
  <w:style w:type="character" w:styleId="ListLabel100" w:customStyle="1">
    <w:name w:val="ListLabel 100"/>
    <w:qFormat/>
    <w:rPr>
      <w:rFonts w:cs="Calibri"/>
      <w:sz w:val="24"/>
    </w:rPr>
  </w:style>
  <w:style w:type="character" w:styleId="ListLabel101" w:customStyle="1">
    <w:name w:val="ListLabel 101"/>
    <w:qFormat/>
    <w:rPr>
      <w:rFonts w:ascii="Calibri" w:hAnsi="Calibri" w:cs="Calibri"/>
      <w:b/>
      <w:sz w:val="24"/>
    </w:rPr>
  </w:style>
  <w:style w:type="character" w:styleId="ListLabel102" w:customStyle="1">
    <w:name w:val="ListLabel 102"/>
    <w:qFormat/>
    <w:rPr>
      <w:b/>
      <w:i w:val="false"/>
      <w:sz w:val="24"/>
    </w:rPr>
  </w:style>
  <w:style w:type="character" w:styleId="ListLabel103" w:customStyle="1">
    <w:name w:val="ListLabel 103"/>
    <w:qFormat/>
    <w:rPr>
      <w:b/>
    </w:rPr>
  </w:style>
  <w:style w:type="character" w:styleId="ListLabel104">
    <w:name w:val="ListLabel 104"/>
    <w:qFormat/>
    <w:rPr>
      <w:rFonts w:ascii="Calibri" w:hAnsi="Calibri" w:cs="Calibri"/>
      <w:sz w:val="24"/>
    </w:rPr>
  </w:style>
  <w:style w:type="character" w:styleId="ListLabel105">
    <w:name w:val="ListLabel 105"/>
    <w:qFormat/>
    <w:rPr>
      <w:rFonts w:ascii="Calibri" w:hAnsi="Calibri"/>
      <w:b/>
      <w:sz w:val="24"/>
    </w:rPr>
  </w:style>
  <w:style w:type="character" w:styleId="ListLabel106">
    <w:name w:val="ListLabel 106"/>
    <w:qFormat/>
    <w:rPr>
      <w:rFonts w:ascii="Calibri" w:hAnsi="Calibri" w:cs="Symbol"/>
      <w:b/>
      <w:sz w:val="24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b/>
      <w:i w:val="false"/>
      <w:sz w:val="24"/>
    </w:rPr>
  </w:style>
  <w:style w:type="character" w:styleId="ListLabel116">
    <w:name w:val="ListLabel 116"/>
    <w:qFormat/>
    <w:rPr>
      <w:rFonts w:ascii="Calibri" w:hAnsi="Calibri" w:cs="Calibri"/>
      <w:b/>
      <w:sz w:val="24"/>
    </w:rPr>
  </w:style>
  <w:style w:type="character" w:styleId="ListLabel117">
    <w:name w:val="ListLabel 117"/>
    <w:qFormat/>
    <w:rPr>
      <w:b/>
      <w:i w:val="false"/>
      <w:sz w:val="24"/>
    </w:rPr>
  </w:style>
  <w:style w:type="paragraph" w:styleId="Nadpis" w:customStyle="1">
    <w:name w:val="Nadpis"/>
    <w:basedOn w:val="Normal"/>
    <w:next w:val="Tlotextu"/>
    <w:qFormat/>
    <w:rsid w:val="006a43f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rsid w:val="006a43f1"/>
    <w:pPr>
      <w:spacing w:lineRule="auto" w:line="288" w:before="0" w:after="140"/>
    </w:pPr>
    <w:rPr/>
  </w:style>
  <w:style w:type="paragraph" w:styleId="Seznam">
    <w:name w:val="List"/>
    <w:basedOn w:val="Tlotextu"/>
    <w:rsid w:val="006a43f1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6a43f1"/>
    <w:pPr>
      <w:suppressLineNumbers/>
    </w:pPr>
    <w:rPr>
      <w:rFonts w:cs="Arial"/>
    </w:rPr>
  </w:style>
  <w:style w:type="paragraph" w:styleId="Titulek1" w:customStyle="1">
    <w:name w:val="Titulek1"/>
    <w:basedOn w:val="Normal"/>
    <w:qFormat/>
    <w:rsid w:val="006a43f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">
    <w:name w:val="caption"/>
    <w:basedOn w:val="Normal"/>
    <w:qFormat/>
    <w:rsid w:val="00a303b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andard" w:customStyle="1">
    <w:name w:val="Standard"/>
    <w:qFormat/>
    <w:rsid w:val="006213ae"/>
    <w:pPr>
      <w:widowControl/>
      <w:suppressAutoHyphens w:val="true"/>
      <w:bidi w:val="0"/>
      <w:jc w:val="left"/>
      <w:textAlignment w:val="baseline"/>
    </w:pPr>
    <w:rPr>
      <w:rFonts w:ascii="Calibri" w:hAnsi="Calibri" w:eastAsia="Calibri" w:cs="Calibri"/>
      <w:color w:val="00000A"/>
      <w:kern w:val="2"/>
      <w:sz w:val="20"/>
      <w:szCs w:val="22"/>
      <w:lang w:val="cs-CZ" w:eastAsia="en-US" w:bidi="ar-SA"/>
    </w:rPr>
  </w:style>
  <w:style w:type="paragraph" w:styleId="Zhlav1" w:customStyle="1">
    <w:name w:val="Záhlaví1"/>
    <w:basedOn w:val="Standard"/>
    <w:qFormat/>
    <w:rsid w:val="006213ae"/>
    <w:pPr>
      <w:suppressLineNumbers/>
      <w:tabs>
        <w:tab w:val="center" w:pos="4536" w:leader="none"/>
        <w:tab w:val="right" w:pos="9072" w:leader="none"/>
      </w:tabs>
    </w:pPr>
    <w:rPr/>
  </w:style>
  <w:style w:type="paragraph" w:styleId="Zpat1" w:customStyle="1">
    <w:name w:val="Zápatí1"/>
    <w:basedOn w:val="Standard"/>
    <w:qFormat/>
    <w:rsid w:val="006213ae"/>
    <w:pPr>
      <w:suppressLineNumbers/>
      <w:tabs>
        <w:tab w:val="center" w:pos="4536" w:leader="none"/>
        <w:tab w:val="right" w:pos="9072" w:leader="none"/>
      </w:tabs>
    </w:pPr>
    <w:rPr/>
  </w:style>
  <w:style w:type="paragraph" w:styleId="NormalWeb">
    <w:name w:val="Normal (Web)"/>
    <w:basedOn w:val="Standard"/>
    <w:qFormat/>
    <w:rsid w:val="006213ae"/>
    <w:pPr>
      <w:spacing w:before="100" w:after="119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PlainText">
    <w:name w:val="Plain Text"/>
    <w:basedOn w:val="Normal"/>
    <w:link w:val="ProsttextChar"/>
    <w:qFormat/>
    <w:rsid w:val="00434144"/>
    <w:pPr>
      <w:widowControl/>
      <w:suppressAutoHyphens w:val="false"/>
      <w:textAlignment w:val="auto"/>
    </w:pPr>
    <w:rPr>
      <w:rFonts w:ascii="Courier New" w:hAnsi="Courier New" w:eastAsia="Times New Roman"/>
      <w:kern w:val="0"/>
    </w:rPr>
  </w:style>
  <w:style w:type="paragraph" w:styleId="ListParagraph">
    <w:name w:val="List Paragraph"/>
    <w:basedOn w:val="Normal"/>
    <w:uiPriority w:val="34"/>
    <w:qFormat/>
    <w:rsid w:val="00917f4e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712453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c64e74"/>
    <w:pPr>
      <w:widowControl/>
      <w:bidi w:val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cs-CZ" w:eastAsia="en-US" w:bidi="ar-SA"/>
    </w:rPr>
  </w:style>
  <w:style w:type="paragraph" w:styleId="Zpat2" w:customStyle="1">
    <w:name w:val="Zápatí2"/>
    <w:basedOn w:val="Normal"/>
    <w:link w:val="ZpatChar"/>
    <w:uiPriority w:val="99"/>
    <w:unhideWhenUsed/>
    <w:qFormat/>
    <w:rsid w:val="008e02d0"/>
    <w:pPr>
      <w:widowControl/>
      <w:tabs>
        <w:tab w:val="center" w:pos="4536" w:leader="none"/>
        <w:tab w:val="right" w:pos="9072" w:leader="none"/>
      </w:tabs>
      <w:suppressAutoHyphens w:val="false"/>
      <w:textAlignment w:val="auto"/>
    </w:pPr>
    <w:rPr>
      <w:rFonts w:cs="" w:cstheme="minorBidi"/>
      <w:kern w:val="0"/>
      <w:sz w:val="22"/>
      <w:szCs w:val="22"/>
      <w:lang w:eastAsia="en-US"/>
    </w:rPr>
  </w:style>
  <w:style w:type="paragraph" w:styleId="Zhlav2" w:customStyle="1">
    <w:name w:val="Záhlaví2"/>
    <w:basedOn w:val="Normal"/>
    <w:qFormat/>
    <w:rsid w:val="006a43f1"/>
    <w:pPr/>
    <w:rPr/>
  </w:style>
  <w:style w:type="paragraph" w:styleId="Zhlav3" w:customStyle="1">
    <w:name w:val="Záhlaví3"/>
    <w:basedOn w:val="Normal"/>
    <w:qFormat/>
    <w:rsid w:val="00eb0678"/>
    <w:pPr/>
    <w:rPr/>
  </w:style>
  <w:style w:type="paragraph" w:styleId="Zpat3" w:customStyle="1">
    <w:name w:val="Zápatí3"/>
    <w:basedOn w:val="Normal"/>
    <w:qFormat/>
    <w:rsid w:val="00eb0678"/>
    <w:pPr/>
    <w:rPr/>
  </w:style>
  <w:style w:type="paragraph" w:styleId="Standardnpsmoodstavce1" w:customStyle="1">
    <w:name w:val="Standardní písmo odstavce1"/>
    <w:basedOn w:val="Normal"/>
    <w:qFormat/>
    <w:rsid w:val="007739e4"/>
    <w:pPr>
      <w:suppressAutoHyphens w:val="false"/>
      <w:textAlignment w:val="auto"/>
    </w:pPr>
    <w:rPr>
      <w:rFonts w:ascii="Times New Roman" w:hAnsi="Times New Roman" w:eastAsia="Times New Roman"/>
      <w:kern w:val="0"/>
    </w:rPr>
  </w:style>
  <w:style w:type="paragraph" w:styleId="Zhlav4" w:customStyle="1">
    <w:name w:val="Záhlaví4"/>
    <w:basedOn w:val="Normal"/>
    <w:qFormat/>
    <w:rsid w:val="00a303b0"/>
    <w:pPr/>
    <w:rPr/>
  </w:style>
  <w:style w:type="paragraph" w:styleId="Zpat4" w:customStyle="1">
    <w:name w:val="Zápatí4"/>
    <w:basedOn w:val="Normal"/>
    <w:qFormat/>
    <w:rsid w:val="00a303b0"/>
    <w:pPr/>
    <w:rPr/>
  </w:style>
  <w:style w:type="paragraph" w:styleId="Zhlav5" w:customStyle="1">
    <w:name w:val="Záhlaví5"/>
    <w:basedOn w:val="Normal"/>
    <w:qFormat/>
    <w:rsid w:val="00a74737"/>
    <w:pPr/>
    <w:rPr/>
  </w:style>
  <w:style w:type="paragraph" w:styleId="Zpat5" w:customStyle="1">
    <w:name w:val="Zápatí5"/>
    <w:basedOn w:val="Normal"/>
    <w:qFormat/>
    <w:rsid w:val="00a74737"/>
    <w:pPr/>
    <w:rPr/>
  </w:style>
  <w:style w:type="paragraph" w:styleId="BodyText2">
    <w:name w:val="Body Text 2"/>
    <w:basedOn w:val="Normal"/>
    <w:link w:val="Zkladntext2Char"/>
    <w:qFormat/>
    <w:rsid w:val="00cc582d"/>
    <w:pPr>
      <w:widowControl/>
      <w:suppressAutoHyphens w:val="false"/>
      <w:spacing w:lineRule="auto" w:line="480" w:before="0" w:after="120"/>
      <w:textAlignment w:val="auto"/>
    </w:pPr>
    <w:rPr>
      <w:rFonts w:ascii="Times New Roman" w:hAnsi="Times New Roman" w:eastAsia="Times New Roman"/>
      <w:kern w:val="0"/>
      <w:sz w:val="24"/>
      <w:szCs w:val="24"/>
    </w:rPr>
  </w:style>
  <w:style w:type="paragraph" w:styleId="Footnotetext">
    <w:name w:val="footnote text"/>
    <w:basedOn w:val="Normal"/>
    <w:link w:val="TextpoznpodarouChar"/>
    <w:qFormat/>
    <w:rsid w:val="003e2a69"/>
    <w:pPr>
      <w:widowControl/>
      <w:suppressAutoHyphens w:val="false"/>
      <w:textAlignment w:val="auto"/>
    </w:pPr>
    <w:rPr>
      <w:rFonts w:ascii="Times New Roman" w:hAnsi="Times New Roman" w:eastAsia="Times New Roman"/>
      <w:kern w:val="0"/>
    </w:rPr>
  </w:style>
  <w:style w:type="paragraph" w:styleId="Zhlav">
    <w:name w:val="Header"/>
    <w:basedOn w:val="Normal"/>
    <w:pPr/>
    <w:rPr/>
  </w:style>
  <w:style w:type="paragraph" w:styleId="Zpat">
    <w:name w:val="Foot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59ED2-5AD3-4B61-8BD3-9594BC23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LibreOffice/5.4.2.2$Windows_x86 LibreOffice_project/22b09f6418e8c2d508a9eaf86b2399209b0990f4</Application>
  <Pages>9</Pages>
  <Words>2451</Words>
  <Characters>14271</Characters>
  <CharactersWithSpaces>16591</CharactersWithSpaces>
  <Paragraphs>185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2022-10-23T18:04:00Z</dcterms:created>
  <dc:creator>Cernik</dc:creator>
  <dc:description/>
  <dc:language>cs-CZ</dc:language>
  <cp:lastModifiedBy/>
  <cp:lastPrinted>2018-11-07T14:48:00Z</cp:lastPrinted>
  <dcterms:modified xsi:type="dcterms:W3CDTF">2022-10-24T14:51:10Z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